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661E76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4B3C3A19" w14:textId="34FCFA31" w:rsidR="00B802F3" w:rsidRDefault="007D3BB5" w:rsidP="00661E76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716A9A">
        <w:rPr>
          <w:rFonts w:cstheme="minorHAnsi"/>
          <w:b/>
        </w:rPr>
        <w:t>42.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00319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38C2D04D" w14:textId="6EFBF2A0" w:rsidR="00F04934" w:rsidRPr="00E00319" w:rsidRDefault="00FC0A80" w:rsidP="00661E76">
      <w:pPr>
        <w:pStyle w:val="NormalnyWeb"/>
        <w:spacing w:line="360" w:lineRule="auto"/>
        <w:jc w:val="center"/>
        <w:rPr>
          <w:rFonts w:asciiTheme="minorHAnsi" w:hAnsiTheme="minorHAnsi"/>
          <w:b/>
          <w:i/>
          <w:szCs w:val="22"/>
          <w:u w:val="single"/>
        </w:rPr>
      </w:pPr>
      <w:r>
        <w:rPr>
          <w:rFonts w:asciiTheme="minorHAnsi" w:hAnsiTheme="minorHAnsi"/>
          <w:b/>
          <w:i/>
          <w:szCs w:val="22"/>
          <w:u w:val="single"/>
        </w:rPr>
        <w:t>Wykonanie i dostawa</w:t>
      </w:r>
      <w:r w:rsidR="006F2E0B">
        <w:rPr>
          <w:rFonts w:asciiTheme="minorHAnsi" w:hAnsiTheme="minorHAnsi"/>
          <w:b/>
          <w:i/>
          <w:szCs w:val="22"/>
          <w:u w:val="single"/>
        </w:rPr>
        <w:t xml:space="preserve"> gadżetów reklamowych</w:t>
      </w:r>
    </w:p>
    <w:p w14:paraId="612EE843" w14:textId="77777777" w:rsidR="00E00319" w:rsidRPr="0026027F" w:rsidRDefault="00E00319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063E545D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</w:t>
      </w:r>
      <w:r w:rsidR="006F2E0B">
        <w:rPr>
          <w:rFonts w:asciiTheme="minorHAnsi" w:hAnsiTheme="minorHAnsi" w:cstheme="minorHAnsi"/>
          <w:b/>
          <w:sz w:val="22"/>
          <w:szCs w:val="22"/>
        </w:rPr>
        <w:t>w poniższym zakresie:</w:t>
      </w:r>
      <w:r w:rsidRPr="00957E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4E261F" w14:textId="77777777" w:rsidR="00E916F6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55477A4E" w14:textId="77777777" w:rsidR="00FC0A80" w:rsidRDefault="00FC0A80" w:rsidP="00F91D9D">
      <w:pPr>
        <w:suppressAutoHyphens/>
        <w:overflowPunct w:val="0"/>
        <w:autoSpaceDE w:val="0"/>
        <w:spacing w:after="0" w:line="360" w:lineRule="auto"/>
        <w:ind w:left="66"/>
        <w:jc w:val="center"/>
        <w:rPr>
          <w:rFonts w:eastAsia="Times New Roman" w:cstheme="minorHAnsi"/>
          <w:b/>
          <w:color w:val="FF0000"/>
        </w:rPr>
      </w:pPr>
      <w:r w:rsidRPr="00DC4874">
        <w:rPr>
          <w:rFonts w:eastAsia="Times New Roman" w:cstheme="minorHAnsi"/>
          <w:b/>
          <w:color w:val="FF0000"/>
        </w:rPr>
        <w:t>UWAGA! Wykonawca wypełnia tylko tę część/ części na którą/e składa ofertę!</w:t>
      </w:r>
    </w:p>
    <w:p w14:paraId="60E8A8C5" w14:textId="77777777" w:rsidR="005C6825" w:rsidRPr="00661E76" w:rsidRDefault="005C6825" w:rsidP="00FC0A80">
      <w:pPr>
        <w:suppressAutoHyphens/>
        <w:overflowPunct w:val="0"/>
        <w:autoSpaceDE w:val="0"/>
        <w:spacing w:after="0" w:line="360" w:lineRule="auto"/>
        <w:ind w:left="66"/>
        <w:jc w:val="both"/>
        <w:rPr>
          <w:rFonts w:eastAsia="Times New Roman" w:cstheme="minorHAnsi"/>
          <w:b/>
          <w:color w:val="FF0000"/>
          <w:sz w:val="8"/>
          <w:szCs w:val="8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5C6825" w:rsidRPr="00DB2CA3" w14:paraId="1274CCEF" w14:textId="77777777" w:rsidTr="005C6825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A0950FD" w14:textId="4ED79522" w:rsidR="005C6825" w:rsidRDefault="005C6825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CZĘŚĆ 1 – smycz reklamowa </w:t>
            </w:r>
          </w:p>
        </w:tc>
      </w:tr>
      <w:tr w:rsidR="005C6825" w:rsidRPr="00DB2CA3" w14:paraId="5BB26D97" w14:textId="77777777" w:rsidTr="005C6825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2BF713" w14:textId="3F811391" w:rsidR="005C6825" w:rsidRPr="00DB2CA3" w:rsidRDefault="005C6825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Zamówienie podstawowe</w:t>
            </w:r>
          </w:p>
        </w:tc>
      </w:tr>
      <w:tr w:rsidR="005C6825" w:rsidRPr="00A63901" w14:paraId="26517626" w14:textId="77777777" w:rsidTr="00E23C53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2323F4" w14:textId="77777777" w:rsidR="005C6825" w:rsidRPr="00B94DC4" w:rsidRDefault="005C6825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272946" w14:textId="74C9C900" w:rsidR="005C6825" w:rsidRPr="00BA638B" w:rsidRDefault="005C6825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Nazwa  </w:t>
            </w:r>
            <w:r w:rsidR="00E23C53"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399026" w14:textId="08949709" w:rsidR="005C6825" w:rsidRDefault="005C6825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D4AD88" w14:textId="342D360B" w:rsidR="005C6825" w:rsidRDefault="005C6825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A5AA14" w14:textId="524F1B3C" w:rsidR="005C6825" w:rsidRPr="00BA638B" w:rsidRDefault="005C6825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7A9018" w14:textId="77777777" w:rsidR="005C6825" w:rsidRPr="00BA638B" w:rsidRDefault="005C6825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F69F7F" w14:textId="07C0AA37" w:rsidR="005C6825" w:rsidRPr="00BA638B" w:rsidRDefault="00E23C53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Łączna w</w:t>
            </w:r>
            <w:r w:rsidR="005C6825"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artość brutto </w:t>
            </w:r>
          </w:p>
        </w:tc>
      </w:tr>
      <w:tr w:rsidR="005C6825" w:rsidRPr="00A63901" w14:paraId="7992FF2C" w14:textId="77777777" w:rsidTr="00E23C53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1E2E4D53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59217F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84696A" w14:textId="714CFD1F" w:rsidR="005C6825" w:rsidRDefault="00E23C53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BCC7CC" w14:textId="4BF562C1" w:rsidR="005C6825" w:rsidRDefault="00E23C53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EEC741" w14:textId="5D1200FD" w:rsidR="005C6825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5ECFCC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568E04" w14:textId="77777777" w:rsidR="005C6825" w:rsidRPr="00B94DC4" w:rsidRDefault="005C6825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6825" w:rsidRPr="00A63901" w14:paraId="0E8027D9" w14:textId="77777777" w:rsidTr="00E23C53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44561" w14:textId="77777777" w:rsidR="005C6825" w:rsidRPr="00DB2CA3" w:rsidRDefault="005C6825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6099" w14:textId="140AAA19" w:rsidR="005C6825" w:rsidRPr="00DC4874" w:rsidRDefault="005C6825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Smycz reklamowa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62FCC" w14:textId="72F41DC7" w:rsidR="005C6825" w:rsidRPr="005C6825" w:rsidRDefault="005C6825" w:rsidP="005C682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 w:rsidRPr="005C6825">
              <w:rPr>
                <w:rFonts w:cstheme="minorHAnsi"/>
                <w:sz w:val="20"/>
                <w:szCs w:val="20"/>
              </w:rPr>
              <w:t>1000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54B9" w14:textId="60140E06" w:rsidR="005C6825" w:rsidRPr="00DB2CA3" w:rsidRDefault="005C6825" w:rsidP="005C682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E901" w14:textId="6349A770" w:rsidR="005C6825" w:rsidRPr="00DB2CA3" w:rsidRDefault="005C6825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7AB46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26316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43E5B4E" w14:textId="77777777" w:rsidR="00FC0A80" w:rsidRDefault="00FC0A80" w:rsidP="00E916F6">
      <w:pPr>
        <w:pStyle w:val="Bezodstpw"/>
        <w:jc w:val="both"/>
        <w:rPr>
          <w:rFonts w:cstheme="minorHAnsi"/>
          <w:i/>
          <w:color w:val="FF0000"/>
          <w:sz w:val="20"/>
          <w:szCs w:val="20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5C6825" w:rsidRPr="00DB2CA3" w14:paraId="166B57C9" w14:textId="77777777" w:rsidTr="005C6825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7D8531" w14:textId="77777777" w:rsidR="005C6825" w:rsidRDefault="005C6825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Zamówienie – prawo opcji* </w:t>
            </w:r>
          </w:p>
        </w:tc>
      </w:tr>
      <w:tr w:rsidR="00E23C53" w:rsidRPr="00BA638B" w14:paraId="20EA9C96" w14:textId="77777777" w:rsidTr="00E23C53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D0E191" w14:textId="77777777" w:rsidR="00E23C53" w:rsidRPr="00B94DC4" w:rsidRDefault="00E23C53" w:rsidP="00E23C5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6A5F3B" w14:textId="04A16656" w:rsidR="00E23C53" w:rsidRPr="00BA638B" w:rsidRDefault="00E23C53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Nazwa 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D40EF5" w14:textId="26CA20FB" w:rsidR="00E23C53" w:rsidRDefault="00E23C53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4EB381" w14:textId="31384225" w:rsidR="00E23C53" w:rsidRDefault="00E23C53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  <w:r w:rsidR="00661E76">
              <w:rPr>
                <w:rFonts w:eastAsia="Times New Roman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95F4A" w14:textId="75222451" w:rsidR="00E23C53" w:rsidRPr="00BA638B" w:rsidRDefault="00E23C53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D9646F" w14:textId="37426895" w:rsidR="00E23C53" w:rsidRPr="00BA638B" w:rsidRDefault="00E23C53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EEEC44" w14:textId="2D90CAF0" w:rsidR="00E23C53" w:rsidRPr="00BA638B" w:rsidRDefault="00E23C53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Łączna wartość brutto </w:t>
            </w:r>
          </w:p>
        </w:tc>
      </w:tr>
      <w:tr w:rsidR="005C6825" w:rsidRPr="00B94DC4" w14:paraId="49533B0F" w14:textId="77777777" w:rsidTr="00E23C53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6385DC97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6C6C3E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8142C4" w14:textId="1FDA72FD" w:rsidR="005C6825" w:rsidRDefault="00E23C53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EB348B" w14:textId="1A7A0477" w:rsidR="005C6825" w:rsidRDefault="00E23C53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4B7C15" w14:textId="77777777" w:rsidR="005C6825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E40553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AD16DF" w14:textId="77777777" w:rsidR="005C6825" w:rsidRPr="00B94DC4" w:rsidRDefault="005C6825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6825" w:rsidRPr="00B94DC4" w14:paraId="09DC648E" w14:textId="77777777" w:rsidTr="00E23C53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8452" w14:textId="77777777" w:rsidR="005C6825" w:rsidRPr="00DB2CA3" w:rsidRDefault="005C6825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F769" w14:textId="77777777" w:rsidR="005C6825" w:rsidRPr="00DC4874" w:rsidRDefault="005C6825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Smycz reklamowa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44C5" w14:textId="40F39DF4" w:rsidR="005C6825" w:rsidRPr="005C6825" w:rsidRDefault="005C6825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5C6825">
              <w:rPr>
                <w:rFonts w:cstheme="minorHAnsi"/>
                <w:sz w:val="20"/>
                <w:szCs w:val="20"/>
              </w:rPr>
              <w:t>00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1A4E" w14:textId="77777777" w:rsidR="005C6825" w:rsidRPr="00DB2CA3" w:rsidRDefault="005C6825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9C28E" w14:textId="77777777" w:rsidR="005C6825" w:rsidRPr="00DB2CA3" w:rsidRDefault="005C6825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99F78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AF49" w14:textId="77777777" w:rsidR="005C6825" w:rsidRPr="00B94DC4" w:rsidRDefault="005C6825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11DDDE4" w14:textId="77777777" w:rsidR="005C6825" w:rsidRDefault="005C6825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tbl>
      <w:tblPr>
        <w:tblStyle w:val="Tabela-Siatka"/>
        <w:tblW w:w="69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1985"/>
      </w:tblGrid>
      <w:tr w:rsidR="00E23C53" w:rsidRPr="00BA638B" w14:paraId="52236CF3" w14:textId="77777777" w:rsidTr="00E23C53">
        <w:trPr>
          <w:trHeight w:val="397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735227" w14:textId="1C9FA5E7" w:rsidR="00E23C53" w:rsidRPr="00B94DC4" w:rsidRDefault="00E23C53" w:rsidP="00E23C53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E23C53">
              <w:rPr>
                <w:rFonts w:eastAsia="Times New Roman" w:cstheme="minorHAnsi"/>
                <w:b/>
                <w:bCs/>
                <w:color w:val="C00000"/>
              </w:rPr>
              <w:t xml:space="preserve">Podsumowanie </w:t>
            </w:r>
            <w:r w:rsidR="00661E76">
              <w:rPr>
                <w:rFonts w:eastAsia="Times New Roman" w:cstheme="minorHAnsi"/>
                <w:b/>
                <w:bCs/>
                <w:color w:val="C00000"/>
              </w:rPr>
              <w:t>części 1</w:t>
            </w:r>
          </w:p>
        </w:tc>
      </w:tr>
      <w:tr w:rsidR="00E23C53" w:rsidRPr="00BA638B" w14:paraId="12CD2F47" w14:textId="77777777" w:rsidTr="00661E7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4B06F" w14:textId="716DFB82" w:rsidR="00E23C53" w:rsidRPr="00E23C53" w:rsidRDefault="00E23C53" w:rsidP="00E23C53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</w:t>
            </w:r>
            <w:r w:rsidR="00661E76">
              <w:rPr>
                <w:rFonts w:eastAsia="Times New Roman" w:cstheme="minorHAnsi"/>
              </w:rPr>
              <w:t>a</w:t>
            </w:r>
            <w:r w:rsidRPr="00E23C53">
              <w:rPr>
                <w:rFonts w:eastAsia="Times New Roman" w:cstheme="minorHAnsi"/>
              </w:rPr>
              <w:t xml:space="preserve"> podstawowe</w:t>
            </w:r>
            <w:r w:rsidR="00661E76">
              <w:rPr>
                <w:rFonts w:eastAsia="Times New Roman" w:cstheme="minorHAnsi"/>
              </w:rPr>
              <w:t>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B49DC" w14:textId="369E09FF" w:rsidR="00E23C53" w:rsidRPr="00BA638B" w:rsidRDefault="00E23C53" w:rsidP="00E23C53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E23C53" w:rsidRPr="00BA638B" w14:paraId="629980F9" w14:textId="77777777" w:rsidTr="00661E7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96F83" w14:textId="73597D6A" w:rsidR="00E23C53" w:rsidRPr="00E23C53" w:rsidRDefault="00E23C53" w:rsidP="00E23C53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zamówienia - prawo opcji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7E282" w14:textId="74F19111" w:rsidR="00E23C53" w:rsidRPr="00BA638B" w:rsidRDefault="00E23C53" w:rsidP="00E23C53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E23C53" w:rsidRPr="00BA638B" w14:paraId="3C937723" w14:textId="77777777" w:rsidTr="00661E7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5310B" w14:textId="0C755625" w:rsidR="00E23C53" w:rsidRPr="00E23C53" w:rsidRDefault="00E23C53" w:rsidP="00E23C53">
            <w:pPr>
              <w:suppressAutoHyphens/>
              <w:overflowPunct w:val="0"/>
              <w:autoSpaceDE w:val="0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</w:rPr>
              <w:t>Łączna wartość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51A2" w14:textId="65E8EAEE" w:rsidR="00E23C53" w:rsidRPr="00B94DC4" w:rsidRDefault="00E23C53" w:rsidP="00E23C53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E33C45B" w14:textId="77777777" w:rsidR="005C6825" w:rsidRDefault="005C6825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401B905C" w14:textId="77777777" w:rsidR="005C6825" w:rsidRDefault="005C6825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78423E83" w14:textId="10A524DB" w:rsidR="00661E76" w:rsidRDefault="00661E76">
      <w:pPr>
        <w:rPr>
          <w:rFonts w:cstheme="minorHAnsi"/>
          <w:i/>
          <w:color w:val="FF0000"/>
          <w:sz w:val="14"/>
          <w:szCs w:val="14"/>
        </w:rPr>
      </w:pPr>
      <w:r>
        <w:rPr>
          <w:rFonts w:cstheme="minorHAnsi"/>
          <w:i/>
          <w:color w:val="FF0000"/>
          <w:sz w:val="14"/>
          <w:szCs w:val="14"/>
        </w:rPr>
        <w:br w:type="page"/>
      </w:r>
    </w:p>
    <w:p w14:paraId="3FD02BD4" w14:textId="77777777" w:rsidR="00661E76" w:rsidRPr="00661E76" w:rsidRDefault="00661E76" w:rsidP="00661E76">
      <w:pPr>
        <w:suppressAutoHyphens/>
        <w:overflowPunct w:val="0"/>
        <w:autoSpaceDE w:val="0"/>
        <w:spacing w:after="0" w:line="360" w:lineRule="auto"/>
        <w:ind w:left="66"/>
        <w:jc w:val="both"/>
        <w:rPr>
          <w:rFonts w:eastAsia="Times New Roman" w:cstheme="minorHAnsi"/>
          <w:b/>
          <w:color w:val="FF0000"/>
          <w:sz w:val="8"/>
          <w:szCs w:val="8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661E76" w:rsidRPr="00DB2CA3" w14:paraId="77FF5820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02E36F6" w14:textId="537C6F87" w:rsidR="00661E76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CZĘŚĆ 2 – Brelok odblaskowy </w:t>
            </w:r>
          </w:p>
        </w:tc>
      </w:tr>
      <w:tr w:rsidR="00661E76" w:rsidRPr="00DB2CA3" w14:paraId="777BB64B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E4BEE2" w14:textId="77777777" w:rsidR="00661E76" w:rsidRPr="00DB2CA3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Zamówienie podstawowe</w:t>
            </w:r>
          </w:p>
        </w:tc>
      </w:tr>
      <w:tr w:rsidR="00661E76" w:rsidRPr="00A63901" w14:paraId="0B27B05B" w14:textId="77777777" w:rsidTr="00661E76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0D656A" w14:textId="77777777" w:rsidR="00661E76" w:rsidRPr="00B94DC4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F86B3F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Nazwa 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3744A0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5087F7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7CE067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DB9A8CE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8DDB6E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Łączna wartość brutto </w:t>
            </w:r>
          </w:p>
        </w:tc>
      </w:tr>
      <w:tr w:rsidR="00661E76" w:rsidRPr="00A63901" w14:paraId="5B6F46DE" w14:textId="77777777" w:rsidTr="009A6DCA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0CA538AD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7BFF5E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008DAA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47AEC3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086049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628425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745F0E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661E76" w:rsidRPr="00A63901" w14:paraId="5DA95BB0" w14:textId="77777777" w:rsidTr="009A6DCA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EA7FC" w14:textId="77777777" w:rsidR="00661E76" w:rsidRPr="00DB2CA3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59A0" w14:textId="53A52038" w:rsidR="00661E76" w:rsidRPr="00DC4874" w:rsidRDefault="00661E76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Brelok odblaskowy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F1E4" w14:textId="4334E156" w:rsidR="00661E76" w:rsidRPr="005C6825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5C6825">
              <w:rPr>
                <w:rFonts w:cstheme="minorHAnsi"/>
                <w:sz w:val="20"/>
                <w:szCs w:val="20"/>
              </w:rPr>
              <w:t>00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59C75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232D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233B0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5C592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52F4D1F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20"/>
          <w:szCs w:val="20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661E76" w:rsidRPr="00DB2CA3" w14:paraId="3C1C99C7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AE8477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Zamówienie – prawo opcji* </w:t>
            </w:r>
          </w:p>
        </w:tc>
      </w:tr>
      <w:tr w:rsidR="00661E76" w:rsidRPr="00BA638B" w14:paraId="77E733D0" w14:textId="77777777" w:rsidTr="009A6DC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0444B40" w14:textId="77777777" w:rsidR="00661E76" w:rsidRPr="00B94DC4" w:rsidRDefault="00661E76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079590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Nazwa 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01A1D0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A95CA4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53BC45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6A81DA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04596B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Łączna wartość brutto </w:t>
            </w:r>
          </w:p>
        </w:tc>
      </w:tr>
      <w:tr w:rsidR="00661E76" w:rsidRPr="00B94DC4" w14:paraId="0FB6BD61" w14:textId="77777777" w:rsidTr="009A6DCA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7BBB9983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FD269B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BEF76E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126F8BF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21A3A8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905001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5A0676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661E76" w:rsidRPr="00B94DC4" w14:paraId="616837F7" w14:textId="77777777" w:rsidTr="009A6DCA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BE3EA" w14:textId="77777777" w:rsidR="00661E76" w:rsidRPr="00DB2CA3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242" w14:textId="481E9C94" w:rsidR="00661E76" w:rsidRPr="00DC4874" w:rsidRDefault="00661E76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Brelok odblaskowy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1755" w14:textId="13576876" w:rsidR="00661E76" w:rsidRPr="005C6825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</w:t>
            </w:r>
            <w:r w:rsidRPr="005C6825">
              <w:rPr>
                <w:rFonts w:cstheme="minorHAnsi"/>
                <w:sz w:val="20"/>
                <w:szCs w:val="20"/>
              </w:rPr>
              <w:t xml:space="preserve">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2EB0C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1D07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5E27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6B206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637E9E0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tbl>
      <w:tblPr>
        <w:tblStyle w:val="Tabela-Siatka"/>
        <w:tblW w:w="69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2127"/>
      </w:tblGrid>
      <w:tr w:rsidR="00661E76" w:rsidRPr="00BA638B" w14:paraId="5308EE53" w14:textId="77777777" w:rsidTr="009A6DCA">
        <w:trPr>
          <w:trHeight w:val="397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142CD6" w14:textId="487CB39B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E23C53">
              <w:rPr>
                <w:rFonts w:eastAsia="Times New Roman" w:cstheme="minorHAnsi"/>
                <w:b/>
                <w:bCs/>
                <w:color w:val="C00000"/>
              </w:rPr>
              <w:t xml:space="preserve">Podsumowanie </w:t>
            </w:r>
            <w:r>
              <w:rPr>
                <w:rFonts w:eastAsia="Times New Roman" w:cstheme="minorHAnsi"/>
                <w:b/>
                <w:bCs/>
                <w:color w:val="C00000"/>
              </w:rPr>
              <w:t>części 2</w:t>
            </w:r>
          </w:p>
        </w:tc>
      </w:tr>
      <w:tr w:rsidR="00661E76" w:rsidRPr="00BA638B" w14:paraId="6EE95BC2" w14:textId="77777777" w:rsidTr="00661E7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BC52A" w14:textId="4378E76C" w:rsidR="00661E76" w:rsidRPr="00E23C53" w:rsidRDefault="00661E76" w:rsidP="00661E76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</w:t>
            </w:r>
            <w:r>
              <w:rPr>
                <w:rFonts w:eastAsia="Times New Roman" w:cstheme="minorHAnsi"/>
              </w:rPr>
              <w:t>a</w:t>
            </w:r>
            <w:r w:rsidRPr="00E23C53">
              <w:rPr>
                <w:rFonts w:eastAsia="Times New Roman" w:cstheme="minorHAnsi"/>
              </w:rPr>
              <w:t xml:space="preserve"> podstawowe</w:t>
            </w:r>
            <w:r>
              <w:rPr>
                <w:rFonts w:eastAsia="Times New Roman" w:cstheme="minorHAnsi"/>
              </w:rPr>
              <w:t>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9C06" w14:textId="77777777" w:rsidR="00661E76" w:rsidRPr="00BA638B" w:rsidRDefault="00661E76" w:rsidP="00661E76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61E76" w:rsidRPr="00BA638B" w14:paraId="55922391" w14:textId="77777777" w:rsidTr="00661E7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2098E" w14:textId="59141274" w:rsidR="00661E76" w:rsidRPr="00E23C53" w:rsidRDefault="00661E76" w:rsidP="00661E76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zamówienia - prawo opcji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54B99" w14:textId="77777777" w:rsidR="00661E76" w:rsidRPr="00BA638B" w:rsidRDefault="00661E76" w:rsidP="00661E76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61E76" w:rsidRPr="00BA638B" w14:paraId="75059A95" w14:textId="77777777" w:rsidTr="00661E7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B5C99" w14:textId="77777777" w:rsidR="00661E76" w:rsidRPr="00E23C53" w:rsidRDefault="00661E76" w:rsidP="009A6DCA">
            <w:pPr>
              <w:suppressAutoHyphens/>
              <w:overflowPunct w:val="0"/>
              <w:autoSpaceDE w:val="0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</w:rPr>
              <w:t>Łączna wartość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C3B23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3084368" w14:textId="77777777" w:rsidR="00661E76" w:rsidRPr="00661E76" w:rsidRDefault="00661E76" w:rsidP="00661E76">
      <w:pPr>
        <w:pStyle w:val="Bezodstpw"/>
        <w:jc w:val="both"/>
        <w:rPr>
          <w:rFonts w:cstheme="minorHAnsi"/>
          <w:i/>
          <w:color w:val="FF0000"/>
          <w:sz w:val="8"/>
          <w:szCs w:val="8"/>
        </w:rPr>
      </w:pPr>
    </w:p>
    <w:p w14:paraId="5F795BD8" w14:textId="6140E47C" w:rsidR="00FC0A80" w:rsidRDefault="006F2E0B" w:rsidP="00661E76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7FAB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Wykonawca załącza do oferty: </w:t>
      </w:r>
      <w:r w:rsidR="0071635C" w:rsidRPr="00647FAB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r w:rsidR="00647FAB" w:rsidRPr="00647FAB">
        <w:rPr>
          <w:rFonts w:asciiTheme="minorHAnsi" w:hAnsiTheme="minorHAnsi" w:cstheme="minorHAnsi"/>
          <w:bCs/>
          <w:sz w:val="22"/>
          <w:szCs w:val="22"/>
        </w:rPr>
        <w:t xml:space="preserve">Zdjęcia </w:t>
      </w:r>
      <w:r w:rsidR="00FC0A80">
        <w:rPr>
          <w:rFonts w:asciiTheme="minorHAnsi" w:hAnsiTheme="minorHAnsi" w:cstheme="minorHAnsi"/>
          <w:bCs/>
          <w:sz w:val="22"/>
          <w:szCs w:val="22"/>
        </w:rPr>
        <w:t xml:space="preserve">zaoferowanego </w:t>
      </w:r>
      <w:r w:rsidR="00661E76">
        <w:rPr>
          <w:rFonts w:asciiTheme="minorHAnsi" w:hAnsiTheme="minorHAnsi" w:cstheme="minorHAnsi"/>
          <w:bCs/>
          <w:sz w:val="22"/>
          <w:szCs w:val="22"/>
        </w:rPr>
        <w:t>breloka.</w:t>
      </w:r>
    </w:p>
    <w:p w14:paraId="118A49DB" w14:textId="77777777" w:rsidR="00661E76" w:rsidRPr="00661E76" w:rsidRDefault="00661E76" w:rsidP="00661E76">
      <w:pPr>
        <w:suppressAutoHyphens/>
        <w:overflowPunct w:val="0"/>
        <w:autoSpaceDE w:val="0"/>
        <w:spacing w:after="0" w:line="360" w:lineRule="auto"/>
        <w:ind w:left="66"/>
        <w:jc w:val="both"/>
        <w:rPr>
          <w:rFonts w:eastAsia="Times New Roman" w:cstheme="minorHAnsi"/>
          <w:b/>
          <w:color w:val="FF0000"/>
          <w:sz w:val="8"/>
          <w:szCs w:val="8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661E76" w:rsidRPr="00DB2CA3" w14:paraId="14B61FF0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140241D" w14:textId="1F9362A3" w:rsidR="00661E76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CZĘŚĆ 3 – koc piknikowy </w:t>
            </w:r>
          </w:p>
        </w:tc>
      </w:tr>
      <w:tr w:rsidR="00661E76" w:rsidRPr="00DB2CA3" w14:paraId="116C87D8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F404E5" w14:textId="77777777" w:rsidR="00661E76" w:rsidRPr="00DB2CA3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Zamówienie podstawowe</w:t>
            </w:r>
          </w:p>
        </w:tc>
      </w:tr>
      <w:tr w:rsidR="00661E76" w:rsidRPr="00A63901" w14:paraId="155B8DEE" w14:textId="77777777" w:rsidTr="009A6DC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A41F9C" w14:textId="77777777" w:rsidR="00661E76" w:rsidRPr="00B94DC4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D4CFF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Nazwa 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5FA000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89FB87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832BD4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355049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55EC6A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Łączna wartość brutto </w:t>
            </w:r>
          </w:p>
        </w:tc>
      </w:tr>
      <w:tr w:rsidR="00661E76" w:rsidRPr="00A63901" w14:paraId="58F65514" w14:textId="77777777" w:rsidTr="009A6DCA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74609AC1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1DE044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3157CF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02887F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3B6A59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6B95A1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57E4EE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661E76" w:rsidRPr="00A63901" w14:paraId="550BFEEC" w14:textId="77777777" w:rsidTr="009A6DCA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AC4AB" w14:textId="77777777" w:rsidR="00661E76" w:rsidRPr="00DB2CA3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D3E" w14:textId="599A3F91" w:rsidR="00661E76" w:rsidRPr="00DC4874" w:rsidRDefault="00661E76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Koc piknikowy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EDBB" w14:textId="5737F2BE" w:rsidR="00661E76" w:rsidRPr="005C6825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5C6825">
              <w:rPr>
                <w:rFonts w:cstheme="minorHAnsi"/>
                <w:sz w:val="20"/>
                <w:szCs w:val="20"/>
              </w:rPr>
              <w:t>00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402AA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70487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A7E7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7224F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83F95DA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20"/>
          <w:szCs w:val="20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661E76" w:rsidRPr="00DB2CA3" w14:paraId="102EB0DF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64982C" w14:textId="77777777" w:rsidR="00661E76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Zamówienie – prawo opcji* </w:t>
            </w:r>
          </w:p>
        </w:tc>
      </w:tr>
      <w:tr w:rsidR="00661E76" w:rsidRPr="00BA638B" w14:paraId="0424FB20" w14:textId="77777777" w:rsidTr="009A6DC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44092A" w14:textId="77777777" w:rsidR="00661E76" w:rsidRPr="00B94DC4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208C43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Nazwa 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B1D7C8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AFEDA4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3CB28D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9A9C5F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6DB77C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Łączna wartość brutto </w:t>
            </w:r>
          </w:p>
        </w:tc>
      </w:tr>
      <w:tr w:rsidR="00661E76" w:rsidRPr="00B94DC4" w14:paraId="5EFDB98E" w14:textId="77777777" w:rsidTr="009A6DCA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19C29D65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1CE9F5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4833AC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F314E4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754CA3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09F2F1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1B9C66A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661E76" w:rsidRPr="00B94DC4" w14:paraId="0B8A0EBB" w14:textId="77777777" w:rsidTr="009A6DCA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46FC0" w14:textId="77777777" w:rsidR="00661E76" w:rsidRPr="00DB2CA3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98E" w14:textId="254E77D7" w:rsidR="00661E76" w:rsidRPr="00DC4874" w:rsidRDefault="00661E76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Koc piknikowy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5B081" w14:textId="26D87349" w:rsidR="00661E76" w:rsidRPr="005C6825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  <w:r w:rsidRPr="005C6825">
              <w:rPr>
                <w:rFonts w:cstheme="minorHAnsi"/>
                <w:sz w:val="20"/>
                <w:szCs w:val="20"/>
              </w:rPr>
              <w:t xml:space="preserve">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0F857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F347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8C430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B0D4C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A63CD03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tbl>
      <w:tblPr>
        <w:tblStyle w:val="Tabela-Siatka"/>
        <w:tblW w:w="69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1985"/>
      </w:tblGrid>
      <w:tr w:rsidR="00661E76" w:rsidRPr="00BA638B" w14:paraId="71DCAED0" w14:textId="77777777" w:rsidTr="00661E76">
        <w:trPr>
          <w:trHeight w:val="397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1BCC4F4" w14:textId="120AA553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E23C53">
              <w:rPr>
                <w:rFonts w:eastAsia="Times New Roman" w:cstheme="minorHAnsi"/>
                <w:b/>
                <w:bCs/>
                <w:color w:val="C00000"/>
              </w:rPr>
              <w:t xml:space="preserve">Podsumowanie </w:t>
            </w:r>
            <w:r>
              <w:rPr>
                <w:rFonts w:eastAsia="Times New Roman" w:cstheme="minorHAnsi"/>
                <w:b/>
                <w:bCs/>
                <w:color w:val="C00000"/>
              </w:rPr>
              <w:t>części 3</w:t>
            </w:r>
          </w:p>
        </w:tc>
      </w:tr>
      <w:tr w:rsidR="00661E76" w:rsidRPr="00BA638B" w14:paraId="0BF301F8" w14:textId="77777777" w:rsidTr="00661E7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4A3D" w14:textId="385017DA" w:rsidR="00661E76" w:rsidRPr="00E23C53" w:rsidRDefault="00661E76" w:rsidP="00661E76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</w:t>
            </w:r>
            <w:r>
              <w:rPr>
                <w:rFonts w:eastAsia="Times New Roman" w:cstheme="minorHAnsi"/>
              </w:rPr>
              <w:t>a</w:t>
            </w:r>
            <w:r w:rsidRPr="00E23C53">
              <w:rPr>
                <w:rFonts w:eastAsia="Times New Roman" w:cstheme="minorHAnsi"/>
              </w:rPr>
              <w:t xml:space="preserve"> podstawowe</w:t>
            </w:r>
            <w:r>
              <w:rPr>
                <w:rFonts w:eastAsia="Times New Roman" w:cstheme="minorHAnsi"/>
              </w:rPr>
              <w:t>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BD68F" w14:textId="77777777" w:rsidR="00661E76" w:rsidRPr="00BA638B" w:rsidRDefault="00661E76" w:rsidP="00661E76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61E76" w:rsidRPr="00BA638B" w14:paraId="03BC2E35" w14:textId="77777777" w:rsidTr="00661E7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4EA7" w14:textId="3BB15C46" w:rsidR="00661E76" w:rsidRPr="00E23C53" w:rsidRDefault="00661E76" w:rsidP="00661E76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zamówienia - prawo opcji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9220D" w14:textId="77777777" w:rsidR="00661E76" w:rsidRPr="00BA638B" w:rsidRDefault="00661E76" w:rsidP="00661E76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61E76" w:rsidRPr="00BA638B" w14:paraId="2E58DAFD" w14:textId="77777777" w:rsidTr="00661E7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66DE" w14:textId="77777777" w:rsidR="00661E76" w:rsidRPr="00E23C53" w:rsidRDefault="00661E76" w:rsidP="009A6DCA">
            <w:pPr>
              <w:suppressAutoHyphens/>
              <w:overflowPunct w:val="0"/>
              <w:autoSpaceDE w:val="0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</w:rPr>
              <w:t>Łączna wartość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834A8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1D5DA1A" w14:textId="77777777" w:rsidR="00661E76" w:rsidRPr="00661E76" w:rsidRDefault="00661E76" w:rsidP="00661E76">
      <w:pPr>
        <w:pStyle w:val="Bezodstpw"/>
        <w:jc w:val="both"/>
        <w:rPr>
          <w:rFonts w:cstheme="minorHAnsi"/>
          <w:i/>
          <w:color w:val="FF0000"/>
          <w:sz w:val="10"/>
          <w:szCs w:val="10"/>
        </w:rPr>
      </w:pPr>
    </w:p>
    <w:p w14:paraId="241CE825" w14:textId="11F248D2" w:rsidR="00661E76" w:rsidRDefault="00661E76" w:rsidP="00661E76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7FAB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Wykonawca załącza do oferty:  </w:t>
      </w:r>
      <w:r w:rsidRPr="00647FAB">
        <w:rPr>
          <w:rFonts w:asciiTheme="minorHAnsi" w:hAnsiTheme="minorHAnsi" w:cstheme="minorHAnsi"/>
          <w:bCs/>
          <w:sz w:val="22"/>
          <w:szCs w:val="22"/>
        </w:rPr>
        <w:t xml:space="preserve">Zdjęcia </w:t>
      </w:r>
      <w:r>
        <w:rPr>
          <w:rFonts w:asciiTheme="minorHAnsi" w:hAnsiTheme="minorHAnsi" w:cstheme="minorHAnsi"/>
          <w:bCs/>
          <w:sz w:val="22"/>
          <w:szCs w:val="22"/>
        </w:rPr>
        <w:t>zaoferowanego koca piknikowego</w:t>
      </w:r>
    </w:p>
    <w:p w14:paraId="004A156D" w14:textId="77777777" w:rsidR="00661E76" w:rsidRPr="00661E76" w:rsidRDefault="00661E76" w:rsidP="00661E76">
      <w:pPr>
        <w:suppressAutoHyphens/>
        <w:overflowPunct w:val="0"/>
        <w:autoSpaceDE w:val="0"/>
        <w:spacing w:after="0" w:line="360" w:lineRule="auto"/>
        <w:ind w:left="66"/>
        <w:jc w:val="both"/>
        <w:rPr>
          <w:rFonts w:eastAsia="Times New Roman" w:cstheme="minorHAnsi"/>
          <w:b/>
          <w:color w:val="FF0000"/>
          <w:sz w:val="8"/>
          <w:szCs w:val="8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661E76" w:rsidRPr="00DB2CA3" w14:paraId="59A637B2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524A3A1" w14:textId="41738A4A" w:rsidR="00661E76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 xml:space="preserve">CZĘŚĆ 4 – Parasol </w:t>
            </w:r>
          </w:p>
        </w:tc>
      </w:tr>
      <w:tr w:rsidR="00661E76" w:rsidRPr="00DB2CA3" w14:paraId="7CF15BB3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B39894" w14:textId="77777777" w:rsidR="00661E76" w:rsidRPr="00DB2CA3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Zamówienie podstawowe</w:t>
            </w:r>
          </w:p>
        </w:tc>
      </w:tr>
      <w:tr w:rsidR="00661E76" w:rsidRPr="00A63901" w14:paraId="1C7AEB3F" w14:textId="77777777" w:rsidTr="009A6DC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57DE7C" w14:textId="77777777" w:rsidR="00661E76" w:rsidRPr="00B94DC4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FF09A6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Nazwa 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21ED89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A27E82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DBFD9E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9D7FAC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37CB30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Łączna wartość brutto </w:t>
            </w:r>
          </w:p>
        </w:tc>
      </w:tr>
      <w:tr w:rsidR="00661E76" w:rsidRPr="00A63901" w14:paraId="3D49DA1F" w14:textId="77777777" w:rsidTr="009A6DCA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329F9E90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92C983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498035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C82E05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9A5B91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B7BD23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DFE466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661E76" w:rsidRPr="00A63901" w14:paraId="67249013" w14:textId="77777777" w:rsidTr="009A6DCA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B286" w14:textId="77777777" w:rsidR="00661E76" w:rsidRPr="00DB2CA3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A1A9" w14:textId="5CA04616" w:rsidR="00661E76" w:rsidRPr="00DC4874" w:rsidRDefault="00661E76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Parasol w twardym etui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8A837" w14:textId="77777777" w:rsidR="00661E76" w:rsidRPr="005C6825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5C6825">
              <w:rPr>
                <w:rFonts w:cstheme="minorHAnsi"/>
                <w:sz w:val="20"/>
                <w:szCs w:val="20"/>
              </w:rPr>
              <w:t>00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F4F6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756EF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F94C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B6B8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0B823F0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20"/>
          <w:szCs w:val="20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661E76" w:rsidRPr="00DB2CA3" w14:paraId="55F0379E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476B68" w14:textId="77777777" w:rsidR="00661E76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Zamówienie – prawo opcji* </w:t>
            </w:r>
          </w:p>
        </w:tc>
      </w:tr>
      <w:tr w:rsidR="00661E76" w:rsidRPr="00BA638B" w14:paraId="2F14383E" w14:textId="77777777" w:rsidTr="009A6DC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B928EA3" w14:textId="77777777" w:rsidR="00661E76" w:rsidRPr="00B94DC4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76EA77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Nazwa 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0DBCC3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0F3D0A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A564F2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1EA096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037109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Łączna wartość brutto </w:t>
            </w:r>
          </w:p>
        </w:tc>
      </w:tr>
      <w:tr w:rsidR="00661E76" w:rsidRPr="00B94DC4" w14:paraId="4F807543" w14:textId="77777777" w:rsidTr="009A6DCA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35BE716D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122056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6F76DB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2F93D0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466DC0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ED3AC3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F426C7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661E76" w:rsidRPr="00B94DC4" w14:paraId="391FEAF3" w14:textId="77777777" w:rsidTr="009A6DCA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F646F" w14:textId="77777777" w:rsidR="00661E76" w:rsidRPr="00DB2CA3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8AD" w14:textId="323EDD20" w:rsidR="00661E76" w:rsidRPr="00DC4874" w:rsidRDefault="00661E76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Parasol w twardym etui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FD116" w14:textId="77777777" w:rsidR="00661E76" w:rsidRPr="005C6825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  <w:r w:rsidRPr="005C6825">
              <w:rPr>
                <w:rFonts w:cstheme="minorHAnsi"/>
                <w:sz w:val="20"/>
                <w:szCs w:val="20"/>
              </w:rPr>
              <w:t xml:space="preserve">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0379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30191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CB87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FC831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8853C87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tbl>
      <w:tblPr>
        <w:tblStyle w:val="Tabela-Siatka"/>
        <w:tblW w:w="70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2268"/>
      </w:tblGrid>
      <w:tr w:rsidR="00661E76" w:rsidRPr="00BA638B" w14:paraId="3E69CE6D" w14:textId="77777777" w:rsidTr="00661E76">
        <w:trPr>
          <w:trHeight w:val="39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6FCF20" w14:textId="2605E10A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E23C53">
              <w:rPr>
                <w:rFonts w:eastAsia="Times New Roman" w:cstheme="minorHAnsi"/>
                <w:b/>
                <w:bCs/>
                <w:color w:val="C00000"/>
              </w:rPr>
              <w:t xml:space="preserve">Podsumowanie </w:t>
            </w:r>
            <w:r>
              <w:rPr>
                <w:rFonts w:eastAsia="Times New Roman" w:cstheme="minorHAnsi"/>
                <w:b/>
                <w:bCs/>
                <w:color w:val="C00000"/>
              </w:rPr>
              <w:t>części 4</w:t>
            </w:r>
          </w:p>
        </w:tc>
      </w:tr>
      <w:tr w:rsidR="00661E76" w:rsidRPr="00BA638B" w14:paraId="037E72D5" w14:textId="77777777" w:rsidTr="00661E7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0F03B" w14:textId="11FECB21" w:rsidR="00661E76" w:rsidRPr="00E23C53" w:rsidRDefault="00661E76" w:rsidP="00661E76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</w:t>
            </w:r>
            <w:r>
              <w:rPr>
                <w:rFonts w:eastAsia="Times New Roman" w:cstheme="minorHAnsi"/>
              </w:rPr>
              <w:t>a</w:t>
            </w:r>
            <w:r w:rsidRPr="00E23C53">
              <w:rPr>
                <w:rFonts w:eastAsia="Times New Roman" w:cstheme="minorHAnsi"/>
              </w:rPr>
              <w:t xml:space="preserve"> podstawowe</w:t>
            </w:r>
            <w:r>
              <w:rPr>
                <w:rFonts w:eastAsia="Times New Roman" w:cstheme="minorHAnsi"/>
              </w:rPr>
              <w:t>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CEFF6" w14:textId="77777777" w:rsidR="00661E76" w:rsidRPr="00BA638B" w:rsidRDefault="00661E76" w:rsidP="00661E76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61E76" w:rsidRPr="00BA638B" w14:paraId="244C9760" w14:textId="77777777" w:rsidTr="00661E7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80D47" w14:textId="417BF4B2" w:rsidR="00661E76" w:rsidRPr="00E23C53" w:rsidRDefault="00661E76" w:rsidP="00661E76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zamówienia - prawo opcji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2239A" w14:textId="77777777" w:rsidR="00661E76" w:rsidRPr="00BA638B" w:rsidRDefault="00661E76" w:rsidP="00661E76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61E76" w:rsidRPr="00BA638B" w14:paraId="5BB8673B" w14:textId="77777777" w:rsidTr="00661E7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FBD8" w14:textId="77777777" w:rsidR="00661E76" w:rsidRPr="00E23C53" w:rsidRDefault="00661E76" w:rsidP="009A6DCA">
            <w:pPr>
              <w:suppressAutoHyphens/>
              <w:overflowPunct w:val="0"/>
              <w:autoSpaceDE w:val="0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</w:rPr>
              <w:t>Łączna wartość 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54943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C5D1EBF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2B7156D6" w14:textId="4D915282" w:rsidR="00661E76" w:rsidRDefault="00661E76" w:rsidP="00661E76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7FAB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Wykonawca załącza do oferty:  </w:t>
      </w:r>
      <w:r w:rsidRPr="00647FAB">
        <w:rPr>
          <w:rFonts w:asciiTheme="minorHAnsi" w:hAnsiTheme="minorHAnsi" w:cstheme="minorHAnsi"/>
          <w:bCs/>
          <w:sz w:val="22"/>
          <w:szCs w:val="22"/>
        </w:rPr>
        <w:t xml:space="preserve">Zdjęcia </w:t>
      </w:r>
      <w:r>
        <w:rPr>
          <w:rFonts w:asciiTheme="minorHAnsi" w:hAnsiTheme="minorHAnsi" w:cstheme="minorHAnsi"/>
          <w:bCs/>
          <w:sz w:val="22"/>
          <w:szCs w:val="22"/>
        </w:rPr>
        <w:t>zaoferowanego parasola.</w:t>
      </w:r>
    </w:p>
    <w:p w14:paraId="7685842B" w14:textId="77777777" w:rsidR="00661E76" w:rsidRPr="00661E76" w:rsidRDefault="00661E76" w:rsidP="00661E76">
      <w:pPr>
        <w:suppressAutoHyphens/>
        <w:overflowPunct w:val="0"/>
        <w:autoSpaceDE w:val="0"/>
        <w:spacing w:after="0" w:line="360" w:lineRule="auto"/>
        <w:ind w:left="66"/>
        <w:jc w:val="both"/>
        <w:rPr>
          <w:rFonts w:eastAsia="Times New Roman" w:cstheme="minorHAnsi"/>
          <w:b/>
          <w:color w:val="FF0000"/>
          <w:sz w:val="8"/>
          <w:szCs w:val="8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661E76" w:rsidRPr="00DB2CA3" w14:paraId="714281B6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2C6598" w14:textId="44397D0A" w:rsidR="00661E76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CZĘŚĆ </w:t>
            </w:r>
            <w:r w:rsidR="0024778E">
              <w:rPr>
                <w:rFonts w:eastAsia="Times New Roman" w:cstheme="minorHAnsi"/>
                <w:b/>
                <w:bCs/>
              </w:rPr>
              <w:t>5</w:t>
            </w:r>
            <w:r>
              <w:rPr>
                <w:rFonts w:eastAsia="Times New Roman" w:cstheme="minorHAnsi"/>
                <w:b/>
                <w:bCs/>
              </w:rPr>
              <w:t xml:space="preserve"> –</w:t>
            </w:r>
            <w:r w:rsidR="001A2AC7">
              <w:rPr>
                <w:rFonts w:eastAsia="Times New Roman" w:cstheme="minorHAnsi"/>
                <w:b/>
                <w:bCs/>
              </w:rPr>
              <w:t xml:space="preserve"> Składana torba na zakupy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661E76" w:rsidRPr="00DB2CA3" w14:paraId="349F000F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7708F2" w14:textId="77777777" w:rsidR="00661E76" w:rsidRPr="00DB2CA3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Zamówienie podstawowe</w:t>
            </w:r>
          </w:p>
        </w:tc>
      </w:tr>
      <w:tr w:rsidR="00661E76" w:rsidRPr="00A63901" w14:paraId="566D022B" w14:textId="77777777" w:rsidTr="009A6DC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D2189D" w14:textId="77777777" w:rsidR="00661E76" w:rsidRPr="00B94DC4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071EB8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Nazwa 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3250F5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58B838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A027CA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235C5B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9ADF15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Łączna wartość brutto </w:t>
            </w:r>
          </w:p>
        </w:tc>
      </w:tr>
      <w:tr w:rsidR="00661E76" w:rsidRPr="00A63901" w14:paraId="44F5DA93" w14:textId="77777777" w:rsidTr="009A6DCA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2EF907C9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AC6D88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F2C722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CE3D31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0E5278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7EC559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65B5A1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661E76" w:rsidRPr="00A63901" w14:paraId="24CB9D51" w14:textId="77777777" w:rsidTr="009A6DCA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F0143" w14:textId="77777777" w:rsidR="00661E76" w:rsidRPr="00DB2CA3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223B" w14:textId="3B9F723B" w:rsidR="00661E76" w:rsidRPr="00DC4874" w:rsidRDefault="00661E76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Składana torba na zakupy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E28CB" w14:textId="77777777" w:rsidR="00661E76" w:rsidRPr="005C6825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5C6825">
              <w:rPr>
                <w:rFonts w:cstheme="minorHAnsi"/>
                <w:sz w:val="20"/>
                <w:szCs w:val="20"/>
              </w:rPr>
              <w:t>00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DB3A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EDA1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DFDC0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746F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25F01D8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20"/>
          <w:szCs w:val="20"/>
        </w:rPr>
      </w:pP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984"/>
        <w:gridCol w:w="1701"/>
        <w:gridCol w:w="1134"/>
        <w:gridCol w:w="1701"/>
      </w:tblGrid>
      <w:tr w:rsidR="00661E76" w:rsidRPr="00DB2CA3" w14:paraId="209244B8" w14:textId="77777777" w:rsidTr="009A6DCA">
        <w:trPr>
          <w:trHeight w:val="3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D69802" w14:textId="77777777" w:rsidR="00661E76" w:rsidRDefault="00661E76" w:rsidP="009A6DC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Zamówienie – prawo opcji* </w:t>
            </w:r>
          </w:p>
        </w:tc>
      </w:tr>
      <w:tr w:rsidR="00661E76" w:rsidRPr="00BA638B" w14:paraId="1DFF34A8" w14:textId="77777777" w:rsidTr="009A6DC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662FEF8" w14:textId="77777777" w:rsidR="00661E76" w:rsidRPr="00B94DC4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DC3C72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E23C53">
              <w:rPr>
                <w:rFonts w:eastAsia="Times New Roman" w:cs="Times New Roman"/>
                <w:b/>
                <w:bCs/>
                <w:sz w:val="20"/>
                <w:szCs w:val="20"/>
              </w:rPr>
              <w:t>Nazwa 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07BEC7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2E9836" w14:textId="77777777" w:rsidR="00661E76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5C6825">
              <w:rPr>
                <w:rFonts w:eastAsia="Times New Roman" w:cstheme="minorHAnsi"/>
                <w:b/>
                <w:bCs/>
                <w:sz w:val="20"/>
                <w:szCs w:val="20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9200C4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346567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22E02E" w14:textId="77777777" w:rsidR="00661E76" w:rsidRPr="00BA638B" w:rsidRDefault="00661E76" w:rsidP="003927C4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Łączna wartość brutto </w:t>
            </w:r>
          </w:p>
        </w:tc>
      </w:tr>
      <w:tr w:rsidR="00661E76" w:rsidRPr="00B94DC4" w14:paraId="5255C189" w14:textId="77777777" w:rsidTr="009A6DCA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6293D2BE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08A853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2E682B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5F28AA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A7E2F0" w14:textId="77777777" w:rsidR="00661E76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BA0194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DB7649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661E76" w:rsidRPr="00B94DC4" w14:paraId="21E0E25B" w14:textId="77777777" w:rsidTr="009A6DCA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E77A4" w14:textId="77777777" w:rsidR="00661E76" w:rsidRPr="00DB2CA3" w:rsidRDefault="00661E76" w:rsidP="009A6DC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45F" w14:textId="0D82B39F" w:rsidR="00661E76" w:rsidRPr="00DC4874" w:rsidRDefault="00661E76" w:rsidP="009A6DCA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Składana torba na zakupy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EA987" w14:textId="77777777" w:rsidR="00661E76" w:rsidRPr="005C6825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  <w:r w:rsidRPr="005C6825">
              <w:rPr>
                <w:rFonts w:cstheme="minorHAnsi"/>
                <w:sz w:val="20"/>
                <w:szCs w:val="20"/>
              </w:rPr>
              <w:t xml:space="preserve">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71CA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C32BD" w14:textId="77777777" w:rsidR="00661E76" w:rsidRPr="00DB2CA3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6D21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571D" w14:textId="77777777" w:rsidR="00661E76" w:rsidRPr="00B94DC4" w:rsidRDefault="00661E76" w:rsidP="009A6DCA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B588969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tbl>
      <w:tblPr>
        <w:tblStyle w:val="Tabela-Siatka"/>
        <w:tblW w:w="70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2268"/>
      </w:tblGrid>
      <w:tr w:rsidR="00661E76" w:rsidRPr="00BA638B" w14:paraId="6FE26123" w14:textId="77777777" w:rsidTr="00661E76">
        <w:trPr>
          <w:trHeight w:val="39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E9C5E82" w14:textId="3C37BA19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E23C53">
              <w:rPr>
                <w:rFonts w:eastAsia="Times New Roman" w:cstheme="minorHAnsi"/>
                <w:b/>
                <w:bCs/>
                <w:color w:val="C00000"/>
              </w:rPr>
              <w:t xml:space="preserve">Podsumowanie </w:t>
            </w:r>
            <w:r>
              <w:rPr>
                <w:rFonts w:eastAsia="Times New Roman" w:cstheme="minorHAnsi"/>
                <w:b/>
                <w:bCs/>
                <w:color w:val="C00000"/>
              </w:rPr>
              <w:t>części 5</w:t>
            </w:r>
          </w:p>
        </w:tc>
      </w:tr>
      <w:tr w:rsidR="00661E76" w:rsidRPr="00BA638B" w14:paraId="3B9D84C7" w14:textId="77777777" w:rsidTr="00661E7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57998" w14:textId="4B6B381A" w:rsidR="00661E76" w:rsidRPr="00E23C53" w:rsidRDefault="00661E76" w:rsidP="00661E76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</w:t>
            </w:r>
            <w:r>
              <w:rPr>
                <w:rFonts w:eastAsia="Times New Roman" w:cstheme="minorHAnsi"/>
              </w:rPr>
              <w:t>a</w:t>
            </w:r>
            <w:r w:rsidRPr="00E23C53">
              <w:rPr>
                <w:rFonts w:eastAsia="Times New Roman" w:cstheme="minorHAnsi"/>
              </w:rPr>
              <w:t xml:space="preserve"> podstawowe</w:t>
            </w:r>
            <w:r>
              <w:rPr>
                <w:rFonts w:eastAsia="Times New Roman" w:cstheme="minorHAnsi"/>
              </w:rPr>
              <w:t>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9C0C" w14:textId="77777777" w:rsidR="00661E76" w:rsidRPr="00BA638B" w:rsidRDefault="00661E76" w:rsidP="00661E76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61E76" w:rsidRPr="00BA638B" w14:paraId="1B44FB3F" w14:textId="77777777" w:rsidTr="00661E7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890E" w14:textId="1208B479" w:rsidR="00661E76" w:rsidRPr="00E23C53" w:rsidRDefault="00661E76" w:rsidP="00661E76">
            <w:pPr>
              <w:suppressAutoHyphens/>
              <w:overflowPunct w:val="0"/>
              <w:autoSpaceDE w:val="0"/>
              <w:rPr>
                <w:rFonts w:eastAsia="Times New Roman" w:cstheme="minorHAnsi"/>
              </w:rPr>
            </w:pPr>
            <w:r w:rsidRPr="00E23C53">
              <w:rPr>
                <w:rFonts w:eastAsia="Times New Roman" w:cstheme="minorHAnsi"/>
              </w:rPr>
              <w:t>Łączna wartość brutto zamówienia - prawo opcji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5B1DB" w14:textId="77777777" w:rsidR="00661E76" w:rsidRPr="00BA638B" w:rsidRDefault="00661E76" w:rsidP="00661E76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61E76" w:rsidRPr="00BA638B" w14:paraId="41FBAD4C" w14:textId="77777777" w:rsidTr="00661E7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76DD0" w14:textId="77777777" w:rsidR="00661E76" w:rsidRPr="00E23C53" w:rsidRDefault="00661E76" w:rsidP="009A6DCA">
            <w:pPr>
              <w:suppressAutoHyphens/>
              <w:overflowPunct w:val="0"/>
              <w:autoSpaceDE w:val="0"/>
              <w:rPr>
                <w:rFonts w:eastAsia="Times New Roman" w:cstheme="minorHAnsi"/>
                <w:b/>
                <w:bCs/>
              </w:rPr>
            </w:pPr>
            <w:r w:rsidRPr="00E23C53">
              <w:rPr>
                <w:rFonts w:eastAsia="Times New Roman" w:cstheme="minorHAnsi"/>
                <w:b/>
                <w:bCs/>
              </w:rPr>
              <w:t>Łączna wartość 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9ACE" w14:textId="77777777" w:rsidR="00661E76" w:rsidRPr="00B94DC4" w:rsidRDefault="00661E76" w:rsidP="009A6DCA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341BFE" w14:textId="77777777" w:rsidR="00661E76" w:rsidRDefault="00661E76" w:rsidP="00661E7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3AE25C36" w14:textId="1BB55233" w:rsidR="00661E76" w:rsidRDefault="00661E76" w:rsidP="00661E76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7FAB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Wykonawca załącza do oferty:  </w:t>
      </w:r>
      <w:r w:rsidRPr="00647FAB">
        <w:rPr>
          <w:rFonts w:asciiTheme="minorHAnsi" w:hAnsiTheme="minorHAnsi" w:cstheme="minorHAnsi"/>
          <w:bCs/>
          <w:sz w:val="22"/>
          <w:szCs w:val="22"/>
        </w:rPr>
        <w:t xml:space="preserve">Zdjęcia </w:t>
      </w:r>
      <w:r>
        <w:rPr>
          <w:rFonts w:asciiTheme="minorHAnsi" w:hAnsiTheme="minorHAnsi" w:cstheme="minorHAnsi"/>
          <w:bCs/>
          <w:sz w:val="22"/>
          <w:szCs w:val="22"/>
        </w:rPr>
        <w:t>zaoferowanej torby na zakupy.</w:t>
      </w:r>
    </w:p>
    <w:p w14:paraId="728BF557" w14:textId="77777777" w:rsidR="00FC0A80" w:rsidRPr="00661E76" w:rsidRDefault="00FC0A80" w:rsidP="0071635C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91D9D">
        <w:rPr>
          <w:rFonts w:eastAsia="MS Gothic" w:cstheme="minorHAnsi"/>
          <w:color w:val="000000"/>
        </w:rPr>
      </w:r>
      <w:r w:rsidR="00F91D9D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91D9D">
        <w:rPr>
          <w:rFonts w:eastAsia="MS Gothic" w:cstheme="minorHAnsi"/>
          <w:color w:val="000000"/>
        </w:rPr>
      </w:r>
      <w:r w:rsidR="00F91D9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D3D32E1" w14:textId="77777777" w:rsidR="002E179F" w:rsidRDefault="005C6FB7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 w:rsidR="002E179F">
        <w:rPr>
          <w:rFonts w:cstheme="minorHAnsi"/>
        </w:rPr>
        <w:t xml:space="preserve">Oświadczam, iż </w:t>
      </w:r>
      <w:r w:rsidR="002E179F">
        <w:rPr>
          <w:rFonts w:cstheme="minorHAnsi"/>
          <w:b/>
          <w:u w:val="single"/>
        </w:rPr>
        <w:t>nie podlegam wykluczeniu</w:t>
      </w:r>
      <w:r w:rsidR="002E179F">
        <w:rPr>
          <w:rFonts w:cstheme="minorHAnsi"/>
        </w:rPr>
        <w:t xml:space="preserve"> na podstawie:</w:t>
      </w:r>
    </w:p>
    <w:p w14:paraId="0FD5DCC6" w14:textId="26B56190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9E380A">
        <w:rPr>
          <w:rFonts w:cstheme="minorHAnsi"/>
        </w:rPr>
        <w:t>5</w:t>
      </w:r>
      <w:r>
        <w:rPr>
          <w:rFonts w:cstheme="minorHAnsi"/>
        </w:rPr>
        <w:t xml:space="preserve"> poz. 5</w:t>
      </w:r>
      <w:r w:rsidR="009E380A">
        <w:rPr>
          <w:rFonts w:cstheme="minorHAnsi"/>
        </w:rPr>
        <w:t>14</w:t>
      </w:r>
      <w:r>
        <w:rPr>
          <w:rFonts w:cstheme="minorHAnsi"/>
        </w:rPr>
        <w:t>).</w:t>
      </w:r>
    </w:p>
    <w:p w14:paraId="1A83552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65C7503A" w14:textId="3D8A755E" w:rsidR="005C6FB7" w:rsidRDefault="005C6FB7" w:rsidP="00E153F9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  <w:b/>
          <w:szCs w:val="21"/>
        </w:rPr>
        <w:t>1</w:t>
      </w:r>
      <w:r w:rsidR="004D39C3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1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1"/>
    </w:p>
    <w:sectPr w:rsidR="000E0ADF" w:rsidRPr="0026027F" w:rsidSect="00661E76">
      <w:headerReference w:type="default" r:id="rId11"/>
      <w:footerReference w:type="default" r:id="rId12"/>
      <w:pgSz w:w="11906" w:h="16838"/>
      <w:pgMar w:top="1391" w:right="568" w:bottom="709" w:left="709" w:header="56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511DE" w14:textId="77777777" w:rsidR="00733A15" w:rsidRDefault="00733A15" w:rsidP="004C6EFA">
      <w:pPr>
        <w:spacing w:after="0" w:line="240" w:lineRule="auto"/>
      </w:pPr>
      <w:r>
        <w:separator/>
      </w:r>
    </w:p>
  </w:endnote>
  <w:endnote w:type="continuationSeparator" w:id="0">
    <w:p w14:paraId="7961A6C7" w14:textId="77777777" w:rsidR="00733A15" w:rsidRDefault="00733A15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C02003" w14:textId="77777777" w:rsidR="00661E76" w:rsidRDefault="00661E76" w:rsidP="00661E76">
            <w:pPr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 w:rsidRPr="00C55F5A">
              <w:rPr>
                <w:rFonts w:cstheme="minorHAnsi"/>
              </w:rPr>
              <w:t xml:space="preserve">*Zamawiający przewiduje dla każdej części możliwość skorzystania z prawa opcji polegającego na zwiększeniu zamówienia podstawowego </w:t>
            </w:r>
            <w:r w:rsidRPr="00C55F5A">
              <w:rPr>
                <w:rFonts w:cstheme="minorHAnsi"/>
                <w:b/>
                <w:bCs/>
              </w:rPr>
              <w:t xml:space="preserve">o maksymalnie 20 % zamówienia podstawowego. </w:t>
            </w:r>
          </w:p>
          <w:p w14:paraId="160B1B52" w14:textId="77777777" w:rsidR="00661E76" w:rsidRDefault="00661E76" w:rsidP="00661E76">
            <w:pPr>
              <w:pStyle w:val="Stopka"/>
            </w:pPr>
            <w:r>
              <w:rPr>
                <w:rFonts w:cstheme="minorHAnsi"/>
                <w:b/>
                <w:bCs/>
              </w:rPr>
              <w:t>**</w:t>
            </w:r>
            <w:r w:rsidRPr="00C55F5A">
              <w:rPr>
                <w:rFonts w:cstheme="minorHAnsi"/>
              </w:rPr>
              <w:t>Zamawiający zastrzega, że ceny jednostkowe objęte opcją będą takie same jak w zamówieniu podstawowym</w:t>
            </w:r>
            <w:r>
              <w:t xml:space="preserve"> </w:t>
            </w:r>
          </w:p>
          <w:p w14:paraId="4F518C9E" w14:textId="593309C8" w:rsidR="00C06C38" w:rsidRDefault="00C06C38" w:rsidP="00661E7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D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D9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58B33" w14:textId="77777777" w:rsidR="00733A15" w:rsidRDefault="00733A15" w:rsidP="004C6EFA">
      <w:pPr>
        <w:spacing w:after="0" w:line="240" w:lineRule="auto"/>
      </w:pPr>
      <w:r>
        <w:separator/>
      </w:r>
    </w:p>
  </w:footnote>
  <w:footnote w:type="continuationSeparator" w:id="0">
    <w:p w14:paraId="039D5295" w14:textId="77777777" w:rsidR="00733A15" w:rsidRDefault="00733A15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1065930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66107903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716A9A">
      <w:rPr>
        <w:rFonts w:cs="Times New Roman"/>
        <w:i/>
      </w:rPr>
      <w:t>42.</w:t>
    </w:r>
    <w:r>
      <w:rPr>
        <w:rFonts w:cs="Times New Roman"/>
        <w:i/>
      </w:rPr>
      <w:t>202</w:t>
    </w:r>
    <w:r w:rsidR="00E00319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156E"/>
    <w:multiLevelType w:val="hybridMultilevel"/>
    <w:tmpl w:val="A246B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1D7931"/>
    <w:multiLevelType w:val="hybridMultilevel"/>
    <w:tmpl w:val="CB4A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2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8"/>
  </w:num>
  <w:num w:numId="5">
    <w:abstractNumId w:val="28"/>
  </w:num>
  <w:num w:numId="6">
    <w:abstractNumId w:val="14"/>
  </w:num>
  <w:num w:numId="7">
    <w:abstractNumId w:val="6"/>
  </w:num>
  <w:num w:numId="8">
    <w:abstractNumId w:val="3"/>
  </w:num>
  <w:num w:numId="9">
    <w:abstractNumId w:val="20"/>
  </w:num>
  <w:num w:numId="10">
    <w:abstractNumId w:val="27"/>
  </w:num>
  <w:num w:numId="11">
    <w:abstractNumId w:val="25"/>
  </w:num>
  <w:num w:numId="12">
    <w:abstractNumId w:val="18"/>
  </w:num>
  <w:num w:numId="13">
    <w:abstractNumId w:val="11"/>
  </w:num>
  <w:num w:numId="14">
    <w:abstractNumId w:val="19"/>
  </w:num>
  <w:num w:numId="15">
    <w:abstractNumId w:val="1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3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24"/>
  </w:num>
  <w:num w:numId="28">
    <w:abstractNumId w:val="1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26CC3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2AC7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4778E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A455D"/>
    <w:rsid w:val="002B1883"/>
    <w:rsid w:val="002B45E4"/>
    <w:rsid w:val="002C16FB"/>
    <w:rsid w:val="002D174C"/>
    <w:rsid w:val="002E179F"/>
    <w:rsid w:val="002F007A"/>
    <w:rsid w:val="002F0BED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5567F"/>
    <w:rsid w:val="00360BF6"/>
    <w:rsid w:val="00361636"/>
    <w:rsid w:val="003620EF"/>
    <w:rsid w:val="00373D78"/>
    <w:rsid w:val="00377069"/>
    <w:rsid w:val="003901AA"/>
    <w:rsid w:val="003920A8"/>
    <w:rsid w:val="00392621"/>
    <w:rsid w:val="003927C4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9C3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825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47FAB"/>
    <w:rsid w:val="0065009D"/>
    <w:rsid w:val="00651D16"/>
    <w:rsid w:val="00660589"/>
    <w:rsid w:val="00661E76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6F2E0B"/>
    <w:rsid w:val="007054BF"/>
    <w:rsid w:val="00707C7E"/>
    <w:rsid w:val="007123E4"/>
    <w:rsid w:val="007149E3"/>
    <w:rsid w:val="0071635C"/>
    <w:rsid w:val="00716A9A"/>
    <w:rsid w:val="007258B2"/>
    <w:rsid w:val="00726CA5"/>
    <w:rsid w:val="00731416"/>
    <w:rsid w:val="00733A15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6412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380A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B73BD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55F5A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319"/>
    <w:rsid w:val="00E00B55"/>
    <w:rsid w:val="00E15035"/>
    <w:rsid w:val="00E153F9"/>
    <w:rsid w:val="00E207A8"/>
    <w:rsid w:val="00E20E68"/>
    <w:rsid w:val="00E23C53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06943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1D9D"/>
    <w:rsid w:val="00F95E91"/>
    <w:rsid w:val="00FA00BE"/>
    <w:rsid w:val="00FA3011"/>
    <w:rsid w:val="00FA6ACF"/>
    <w:rsid w:val="00FB090C"/>
    <w:rsid w:val="00FB17E6"/>
    <w:rsid w:val="00FB56D1"/>
    <w:rsid w:val="00FB625F"/>
    <w:rsid w:val="00FC0A80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E76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aliases w:val="HŁ_Bullet1,lp1,Normal,Akapit z listą3,Akapit z listą31,Wypunktowanie,List Paragraph,Normal2,Obiekt,List Paragraph1,Wyliczanie,Numerowanie,BulletC,CW_Lista,Kolorowa lista — akcent 11,sw tekst,L1,Akapit z listą BS,Ryzyko,Podsis rysunku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HŁ_Bullet1 Znak,lp1 Znak,Normal Znak,Akapit z listą3 Znak,Akapit z listą31 Znak,Wypunktowanie Znak,List Paragraph Znak,Normal2 Znak,Obiekt Znak,List Paragraph1 Znak,Wyliczanie Znak,Numerowanie Znak,BulletC Znak,CW_Lista Znak,L1 Znak"/>
    <w:link w:val="Akapitzlist"/>
    <w:uiPriority w:val="34"/>
    <w:qFormat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E76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aliases w:val="HŁ_Bullet1,lp1,Normal,Akapit z listą3,Akapit z listą31,Wypunktowanie,List Paragraph,Normal2,Obiekt,List Paragraph1,Wyliczanie,Numerowanie,BulletC,CW_Lista,Kolorowa lista — akcent 11,sw tekst,L1,Akapit z listą BS,Ryzyko,Podsis rysunku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HŁ_Bullet1 Znak,lp1 Znak,Normal Znak,Akapit z listą3 Znak,Akapit z listą31 Znak,Wypunktowanie Znak,List Paragraph Znak,Normal2 Znak,Obiekt Znak,List Paragraph1 Znak,Wyliczanie Znak,Numerowanie Znak,BulletC Znak,CW_Lista Znak,L1 Znak"/>
    <w:link w:val="Akapitzlist"/>
    <w:uiPriority w:val="34"/>
    <w:qFormat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E6C2-896D-4C7D-981C-20C00553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58</cp:revision>
  <cp:lastPrinted>2023-03-28T08:24:00Z</cp:lastPrinted>
  <dcterms:created xsi:type="dcterms:W3CDTF">2022-03-18T08:39:00Z</dcterms:created>
  <dcterms:modified xsi:type="dcterms:W3CDTF">2026-06-11T06:52:00Z</dcterms:modified>
</cp:coreProperties>
</file>