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8AD2" w14:textId="77777777" w:rsidR="00E467FD" w:rsidRDefault="00E467FD" w:rsidP="00C53375">
      <w:pPr>
        <w:pStyle w:val="NormalnyWeb"/>
        <w:spacing w:line="360"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6A998D95"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w:t>
      </w:r>
      <w:r w:rsidR="004F7867">
        <w:rPr>
          <w:rFonts w:asciiTheme="minorHAnsi" w:hAnsiTheme="minorHAnsi" w:cstheme="minorHAnsi"/>
          <w:bCs/>
          <w:color w:val="000000"/>
          <w:sz w:val="22"/>
          <w:szCs w:val="22"/>
        </w:rPr>
        <w:t>7</w:t>
      </w:r>
      <w:r w:rsidRPr="009D71F1">
        <w:rPr>
          <w:rFonts w:asciiTheme="minorHAnsi" w:hAnsiTheme="minorHAnsi" w:cstheme="minorHAnsi"/>
          <w:bCs/>
          <w:color w:val="000000"/>
          <w:sz w:val="22"/>
          <w:szCs w:val="22"/>
        </w:rPr>
        <w:t>0 000 zł netto</w:t>
      </w:r>
    </w:p>
    <w:p w14:paraId="588A3016" w14:textId="7959C445"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164040">
        <w:rPr>
          <w:rFonts w:asciiTheme="minorHAnsi" w:hAnsiTheme="minorHAnsi" w:cstheme="minorHAnsi"/>
          <w:b/>
          <w:bCs/>
          <w:color w:val="000000"/>
          <w:sz w:val="22"/>
          <w:szCs w:val="22"/>
        </w:rPr>
        <w:t>07.05</w:t>
      </w:r>
      <w:r w:rsidR="002312DF">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4F7867">
        <w:rPr>
          <w:rFonts w:asciiTheme="minorHAnsi" w:hAnsiTheme="minorHAnsi" w:cstheme="minorHAnsi"/>
          <w:b/>
          <w:bCs/>
          <w:color w:val="000000"/>
          <w:sz w:val="22"/>
          <w:szCs w:val="22"/>
        </w:rPr>
        <w:t>6</w:t>
      </w:r>
      <w:r w:rsidRPr="00DD6AC3">
        <w:rPr>
          <w:rFonts w:asciiTheme="minorHAnsi" w:hAnsiTheme="minorHAnsi" w:cstheme="minorHAnsi"/>
          <w:b/>
          <w:bCs/>
          <w:color w:val="000000"/>
          <w:sz w:val="22"/>
          <w:szCs w:val="22"/>
        </w:rPr>
        <w:t xml:space="preserve"> r.</w:t>
      </w:r>
    </w:p>
    <w:p w14:paraId="2F9D3C5F" w14:textId="03D0DEB3"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164040">
        <w:rPr>
          <w:rFonts w:asciiTheme="minorHAnsi" w:hAnsiTheme="minorHAnsi" w:cstheme="minorHAnsi"/>
          <w:b/>
          <w:bCs/>
          <w:sz w:val="22"/>
          <w:szCs w:val="22"/>
        </w:rPr>
        <w:t>SZP.225-36.2026</w:t>
      </w:r>
    </w:p>
    <w:p w14:paraId="7B439818" w14:textId="77777777" w:rsidR="00164040" w:rsidRPr="00164040" w:rsidRDefault="00164040" w:rsidP="00164040">
      <w:pPr>
        <w:spacing w:line="360" w:lineRule="auto"/>
        <w:jc w:val="center"/>
        <w:rPr>
          <w:rFonts w:asciiTheme="minorHAnsi" w:hAnsiTheme="minorHAnsi" w:cstheme="minorHAnsi"/>
          <w:b/>
          <w:i/>
          <w:sz w:val="24"/>
          <w:szCs w:val="22"/>
        </w:rPr>
      </w:pPr>
      <w:r w:rsidRPr="00164040">
        <w:rPr>
          <w:rFonts w:asciiTheme="minorHAnsi" w:hAnsiTheme="minorHAnsi" w:cstheme="minorHAnsi"/>
          <w:b/>
          <w:i/>
          <w:sz w:val="24"/>
          <w:szCs w:val="22"/>
        </w:rPr>
        <w:t>Świadczenie usług telekomunikacyjnych w zakresie telefonii komórkowej oraz bezprzewodowej transmisji danych wraz z zakupem nowych aparatów telefonicznych</w:t>
      </w:r>
    </w:p>
    <w:p w14:paraId="5F13CA29" w14:textId="40395CE4" w:rsidR="006D246D" w:rsidRPr="006D246D" w:rsidRDefault="006D246D" w:rsidP="006D246D">
      <w:pPr>
        <w:pStyle w:val="NormalnyWeb"/>
        <w:jc w:val="center"/>
        <w:rPr>
          <w:rFonts w:asciiTheme="minorHAnsi" w:hAnsiTheme="minorHAnsi"/>
          <w:i/>
          <w:sz w:val="24"/>
          <w:szCs w:val="20"/>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25691842" w14:textId="10091545" w:rsidR="00164040" w:rsidRDefault="00583E4A" w:rsidP="00164040">
      <w:pPr>
        <w:spacing w:line="360" w:lineRule="auto"/>
        <w:jc w:val="both"/>
        <w:rPr>
          <w:rFonts w:asciiTheme="minorHAnsi" w:hAnsiTheme="minorHAnsi" w:cstheme="minorHAnsi"/>
          <w:b/>
          <w:i/>
          <w:color w:val="002060"/>
          <w:sz w:val="22"/>
          <w:szCs w:val="22"/>
        </w:rPr>
      </w:pPr>
      <w:r>
        <w:rPr>
          <w:rFonts w:asciiTheme="minorHAnsi" w:hAnsiTheme="minorHAnsi" w:cstheme="minorHAnsi"/>
          <w:sz w:val="22"/>
          <w:szCs w:val="22"/>
        </w:rPr>
        <w:t>1</w:t>
      </w:r>
      <w:r w:rsidR="008A3158">
        <w:rPr>
          <w:rFonts w:asciiTheme="minorHAnsi" w:hAnsiTheme="minorHAnsi" w:cstheme="minorHAnsi"/>
          <w:sz w:val="22"/>
          <w:szCs w:val="22"/>
        </w:rPr>
        <w:t xml:space="preserve"> </w:t>
      </w:r>
      <w:r w:rsidR="007E719C" w:rsidRPr="00A511E5">
        <w:rPr>
          <w:rFonts w:asciiTheme="minorHAnsi" w:hAnsiTheme="minorHAnsi" w:cstheme="minorHAnsi"/>
          <w:sz w:val="22"/>
          <w:szCs w:val="22"/>
        </w:rPr>
        <w:t>Przedmiotem zamówienia jest</w:t>
      </w:r>
      <w:r w:rsidR="00E921B5">
        <w:rPr>
          <w:rFonts w:asciiTheme="minorHAnsi" w:hAnsiTheme="minorHAnsi" w:cstheme="minorHAnsi"/>
          <w:sz w:val="22"/>
          <w:szCs w:val="22"/>
        </w:rPr>
        <w:t>:</w:t>
      </w:r>
      <w:r w:rsidR="007E719C" w:rsidRPr="00A511E5">
        <w:rPr>
          <w:rFonts w:asciiTheme="minorHAnsi" w:hAnsiTheme="minorHAnsi" w:cstheme="minorHAnsi"/>
          <w:sz w:val="22"/>
          <w:szCs w:val="22"/>
        </w:rPr>
        <w:t xml:space="preserve"> </w:t>
      </w:r>
      <w:r w:rsidR="00164040" w:rsidRPr="00164040">
        <w:rPr>
          <w:rFonts w:asciiTheme="minorHAnsi" w:hAnsiTheme="minorHAnsi" w:cstheme="minorHAnsi"/>
          <w:sz w:val="22"/>
          <w:szCs w:val="22"/>
        </w:rPr>
        <w:t>świadczenie usług telekomunikacyjnych w zakresie telefonii komórkowej oraz bezprzewodowej transmisji danych wraz z zakupem nowych aparatów telefonicznych.</w:t>
      </w:r>
    </w:p>
    <w:p w14:paraId="169CFD52" w14:textId="2007DA3B" w:rsidR="00A511E5" w:rsidRPr="00B25556" w:rsidRDefault="00507C33" w:rsidP="00B25556">
      <w:pPr>
        <w:spacing w:line="360" w:lineRule="auto"/>
        <w:jc w:val="both"/>
        <w:rPr>
          <w:rFonts w:asciiTheme="minorHAnsi" w:hAnsiTheme="minorHAnsi" w:cstheme="minorHAnsi"/>
          <w:b/>
          <w:bCs/>
          <w:color w:val="000000" w:themeColor="text1"/>
          <w:sz w:val="22"/>
          <w:szCs w:val="22"/>
        </w:rPr>
      </w:pPr>
      <w:r>
        <w:rPr>
          <w:rFonts w:asciiTheme="minorHAnsi" w:hAnsiTheme="minorHAnsi" w:cstheme="minorHAnsi"/>
          <w:sz w:val="22"/>
          <w:szCs w:val="22"/>
        </w:rPr>
        <w:t>Szczegółowy opis przedmiotu znajduje się w Załączniku 1 do Ogłoszenia.</w:t>
      </w:r>
      <w:r w:rsidR="00A511E5" w:rsidRPr="00A511E5">
        <w:rPr>
          <w:rFonts w:asciiTheme="minorHAnsi" w:hAnsiTheme="minorHAnsi" w:cstheme="minorHAnsi"/>
          <w:bCs/>
          <w:sz w:val="22"/>
          <w:szCs w:val="22"/>
        </w:rPr>
        <w:t xml:space="preserve"> </w:t>
      </w:r>
    </w:p>
    <w:p w14:paraId="717873DF" w14:textId="08EF4D7D" w:rsidR="00A511E5" w:rsidRPr="00A511E5" w:rsidRDefault="00586ED9" w:rsidP="00A511E5">
      <w:pPr>
        <w:spacing w:after="200" w:line="360" w:lineRule="auto"/>
        <w:jc w:val="both"/>
        <w:rPr>
          <w:sz w:val="22"/>
          <w:szCs w:val="22"/>
        </w:rPr>
      </w:pPr>
      <w:r w:rsidRPr="00A511E5">
        <w:rPr>
          <w:rFonts w:asciiTheme="minorHAnsi" w:hAnsiTheme="minorHAnsi" w:cstheme="minorHAnsi"/>
          <w:sz w:val="22"/>
          <w:szCs w:val="22"/>
        </w:rPr>
        <w:t xml:space="preserve">1.2. </w:t>
      </w:r>
      <w:r w:rsidR="006D246D">
        <w:rPr>
          <w:rFonts w:asciiTheme="minorHAnsi" w:hAnsiTheme="minorHAnsi" w:cstheme="minorHAnsi"/>
          <w:b/>
          <w:bCs/>
          <w:color w:val="C00000"/>
          <w:sz w:val="22"/>
          <w:szCs w:val="22"/>
        </w:rPr>
        <w:t>Termin realizacji zamówienia</w:t>
      </w:r>
      <w:r w:rsidR="006D246D">
        <w:rPr>
          <w:rFonts w:asciiTheme="minorHAnsi" w:hAnsiTheme="minorHAnsi" w:cstheme="minorHAnsi"/>
          <w:b/>
          <w:bCs/>
          <w:color w:val="FF0000"/>
          <w:sz w:val="22"/>
          <w:szCs w:val="22"/>
        </w:rPr>
        <w:t>:</w:t>
      </w:r>
      <w:r w:rsidR="006D246D">
        <w:rPr>
          <w:rFonts w:asciiTheme="minorHAnsi" w:hAnsiTheme="minorHAnsi" w:cstheme="minorHAnsi"/>
          <w:sz w:val="22"/>
          <w:szCs w:val="22"/>
        </w:rPr>
        <w:t xml:space="preserve"> </w:t>
      </w:r>
      <w:r w:rsidR="00AF10DA" w:rsidRPr="00AF10DA">
        <w:rPr>
          <w:rFonts w:asciiTheme="minorHAnsi" w:hAnsiTheme="minorHAnsi" w:cstheme="minorHAnsi"/>
          <w:b/>
          <w:sz w:val="22"/>
          <w:szCs w:val="22"/>
        </w:rPr>
        <w:t xml:space="preserve">na okres </w:t>
      </w:r>
      <w:r w:rsidR="00164040">
        <w:rPr>
          <w:rFonts w:asciiTheme="minorHAnsi" w:hAnsiTheme="minorHAnsi" w:cstheme="minorHAnsi"/>
          <w:b/>
          <w:sz w:val="22"/>
          <w:szCs w:val="22"/>
        </w:rPr>
        <w:t>24</w:t>
      </w:r>
      <w:r w:rsidR="00AF10DA" w:rsidRPr="00AF10DA">
        <w:rPr>
          <w:rFonts w:asciiTheme="minorHAnsi" w:hAnsiTheme="minorHAnsi" w:cstheme="minorHAnsi"/>
          <w:b/>
          <w:sz w:val="22"/>
          <w:szCs w:val="22"/>
        </w:rPr>
        <w:t xml:space="preserve"> miesięcy </w:t>
      </w:r>
      <w:r w:rsidR="00164040">
        <w:rPr>
          <w:rFonts w:asciiTheme="minorHAnsi" w:hAnsiTheme="minorHAnsi" w:cstheme="minorHAnsi"/>
          <w:b/>
          <w:sz w:val="22"/>
          <w:szCs w:val="22"/>
        </w:rPr>
        <w:t xml:space="preserve">tj. od </w:t>
      </w:r>
      <w:r w:rsidR="00164040" w:rsidRPr="001C1275">
        <w:rPr>
          <w:rFonts w:asciiTheme="minorHAnsi" w:hAnsiTheme="minorHAnsi" w:cstheme="minorHAnsi"/>
          <w:b/>
        </w:rPr>
        <w:t>28 czerwca 2026 do 27 czerwca 2028 roku</w:t>
      </w:r>
    </w:p>
    <w:p w14:paraId="3A0EDD2C" w14:textId="54636B2E" w:rsidR="007C0D31" w:rsidRDefault="004B7EA6" w:rsidP="0075342B">
      <w:pPr>
        <w:spacing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494DAC6E" w14:textId="77777777" w:rsidR="00AF10DA" w:rsidRDefault="00AF10DA" w:rsidP="00AF10DA">
      <w:pPr>
        <w:pStyle w:val="NormalnyWeb"/>
        <w:tabs>
          <w:tab w:val="left" w:pos="2872"/>
        </w:tabs>
        <w:spacing w:line="360" w:lineRule="auto"/>
        <w:jc w:val="both"/>
        <w:rPr>
          <w:rFonts w:asciiTheme="minorHAnsi" w:hAnsiTheme="minorHAnsi" w:cstheme="minorHAnsi"/>
          <w:sz w:val="22"/>
          <w:szCs w:val="22"/>
        </w:rPr>
      </w:pPr>
      <w:r>
        <w:rPr>
          <w:rFonts w:asciiTheme="minorHAnsi" w:hAnsiTheme="minorHAnsi" w:cstheme="minorHAnsi"/>
          <w:sz w:val="22"/>
          <w:szCs w:val="22"/>
        </w:rPr>
        <w:t>64200000-8 – usługi telekomunikacyjne</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0C63F8" w:rsidRDefault="00586ED9" w:rsidP="00C53375">
      <w:pPr>
        <w:pStyle w:val="NormalnyWeb"/>
        <w:spacing w:line="360" w:lineRule="auto"/>
        <w:jc w:val="both"/>
        <w:rPr>
          <w:rFonts w:asciiTheme="minorHAnsi" w:hAnsiTheme="minorHAnsi" w:cstheme="minorHAnsi"/>
          <w:sz w:val="8"/>
          <w:szCs w:val="8"/>
        </w:rPr>
      </w:pPr>
      <w:r w:rsidRPr="000C63F8">
        <w:rPr>
          <w:rFonts w:asciiTheme="minorHAnsi" w:hAnsiTheme="minorHAnsi" w:cstheme="minorHAnsi"/>
          <w:sz w:val="14"/>
          <w:szCs w:val="14"/>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3C5901EF" w14:textId="6B6DEFDF" w:rsidR="001358BD" w:rsidRPr="00462D9A" w:rsidRDefault="004E5413"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5.1 </w:t>
      </w:r>
      <w:r w:rsidR="009E0C5F">
        <w:rPr>
          <w:rFonts w:asciiTheme="minorHAnsi" w:hAnsiTheme="minorHAnsi" w:cstheme="minorHAnsi"/>
          <w:b/>
          <w:sz w:val="22"/>
          <w:szCs w:val="22"/>
        </w:rPr>
        <w:t>Wezwanie do dokumentów</w:t>
      </w:r>
      <w:r w:rsidR="009E0C5F">
        <w:rPr>
          <w:rFonts w:asciiTheme="minorHAnsi" w:hAnsiTheme="minorHAnsi" w:cstheme="minorHAnsi"/>
          <w:sz w:val="22"/>
          <w:szCs w:val="22"/>
        </w:rPr>
        <w:t xml:space="preserve">. </w:t>
      </w:r>
      <w:r w:rsidR="001358BD" w:rsidRPr="000C24C7">
        <w:rPr>
          <w:rFonts w:asciiTheme="minorHAnsi" w:hAnsiTheme="minorHAnsi" w:cstheme="minorHAnsi"/>
          <w:sz w:val="22"/>
          <w:szCs w:val="22"/>
        </w:rPr>
        <w:t>Jeżeli Wykonawca nie złożył dokumentów wymaganych w postępowaniu lub dokumenty są niekompletne,</w:t>
      </w:r>
      <w:r w:rsidR="001358BD"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DB2035"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sz w:val="22"/>
          <w:szCs w:val="22"/>
        </w:rPr>
      </w:pPr>
      <w:r>
        <w:rPr>
          <w:rFonts w:asciiTheme="minorHAnsi" w:hAnsiTheme="minorHAnsi" w:cstheme="minorHAnsi"/>
          <w:b/>
          <w:sz w:val="22"/>
          <w:szCs w:val="22"/>
        </w:rPr>
        <w:lastRenderedPageBreak/>
        <w:t xml:space="preserve">V. </w:t>
      </w:r>
      <w:r>
        <w:rPr>
          <w:rFonts w:asciiTheme="minorHAnsi" w:hAnsiTheme="minorHAnsi" w:cstheme="minorHAnsi"/>
          <w:b/>
          <w:sz w:val="22"/>
          <w:szCs w:val="22"/>
          <w:highlight w:val="cyan"/>
        </w:rPr>
        <w:t>WARUNEK UDZIAŁU W POSTĘPOWANIU:</w:t>
      </w:r>
      <w:r>
        <w:rPr>
          <w:rFonts w:asciiTheme="minorHAnsi" w:hAnsiTheme="minorHAnsi" w:cstheme="minorHAnsi"/>
          <w:sz w:val="22"/>
          <w:szCs w:val="22"/>
        </w:rPr>
        <w:t xml:space="preserve"> wymagania w zakresie posiadanych kompetencji lub uprawnień do prowadzenia określonej działalności zawodowej o ile wynika to z odrębnych przepisów:</w:t>
      </w:r>
    </w:p>
    <w:p w14:paraId="5A6F98A6" w14:textId="77777777" w:rsidR="00AF10DA" w:rsidRDefault="00AF10DA" w:rsidP="00AF10DA">
      <w:pPr>
        <w:pStyle w:val="NormalnyWeb"/>
        <w:pBdr>
          <w:top w:val="single" w:sz="4" w:space="1" w:color="auto"/>
          <w:left w:val="single" w:sz="4" w:space="4" w:color="auto"/>
          <w:bottom w:val="single" w:sz="4" w:space="1" w:color="auto"/>
          <w:right w:val="single" w:sz="4" w:space="4" w:color="auto"/>
        </w:pBdr>
        <w:tabs>
          <w:tab w:val="right" w:pos="9639"/>
        </w:tabs>
        <w:spacing w:line="360" w:lineRule="auto"/>
        <w:jc w:val="both"/>
        <w:rPr>
          <w:rFonts w:asciiTheme="minorHAnsi" w:hAnsiTheme="minorHAnsi" w:cstheme="minorHAnsi"/>
          <w:b/>
          <w:sz w:val="22"/>
          <w:szCs w:val="22"/>
        </w:rPr>
      </w:pPr>
      <w:r>
        <w:rPr>
          <w:rFonts w:asciiTheme="minorHAnsi" w:hAnsiTheme="minorHAnsi" w:cstheme="minorHAnsi"/>
          <w:sz w:val="22"/>
          <w:szCs w:val="22"/>
        </w:rPr>
        <w:t xml:space="preserve">- Wykonawca spełni warunek, jeżeli wykaże, że posiada: </w:t>
      </w:r>
    </w:p>
    <w:p w14:paraId="063FFAD7" w14:textId="39BFFE28"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b/>
          <w:i/>
          <w:sz w:val="22"/>
          <w:szCs w:val="22"/>
        </w:rPr>
        <w:t>aktualne zaświadczenie o wpisie do rejestru przedsiębiorców telekomunikacyjnych</w:t>
      </w:r>
      <w:r>
        <w:rPr>
          <w:rFonts w:asciiTheme="minorHAnsi" w:hAnsiTheme="minorHAnsi" w:cstheme="minorHAnsi"/>
          <w:i/>
          <w:sz w:val="22"/>
          <w:szCs w:val="22"/>
        </w:rPr>
        <w:t xml:space="preserve"> wystawione przez Prezesa UKE zgodnie z ustawą z dnia </w:t>
      </w:r>
      <w:r w:rsidR="00815FB2">
        <w:rPr>
          <w:rFonts w:asciiTheme="minorHAnsi" w:hAnsiTheme="minorHAnsi" w:cstheme="minorHAnsi"/>
          <w:i/>
          <w:sz w:val="22"/>
          <w:szCs w:val="22"/>
        </w:rPr>
        <w:t>12 lipca 2024 r.</w:t>
      </w:r>
      <w:r>
        <w:rPr>
          <w:rFonts w:asciiTheme="minorHAnsi" w:hAnsiTheme="minorHAnsi" w:cstheme="minorHAnsi"/>
          <w:i/>
          <w:sz w:val="22"/>
          <w:szCs w:val="22"/>
        </w:rPr>
        <w:t xml:space="preserve"> Prawo </w:t>
      </w:r>
      <w:r w:rsidR="00815FB2">
        <w:rPr>
          <w:rFonts w:asciiTheme="minorHAnsi" w:hAnsiTheme="minorHAnsi" w:cstheme="minorHAnsi"/>
          <w:i/>
          <w:sz w:val="22"/>
          <w:szCs w:val="22"/>
        </w:rPr>
        <w:t>komunikacji elektronicznej</w:t>
      </w:r>
      <w:r>
        <w:rPr>
          <w:rFonts w:asciiTheme="minorHAnsi" w:hAnsiTheme="minorHAnsi" w:cstheme="minorHAnsi"/>
          <w:i/>
          <w:sz w:val="22"/>
          <w:szCs w:val="22"/>
        </w:rPr>
        <w:t xml:space="preserve"> w zakresie obejmującym przedmiot zamówienia.</w:t>
      </w:r>
    </w:p>
    <w:p w14:paraId="5F86B81C" w14:textId="77777777"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14"/>
          <w:szCs w:val="14"/>
        </w:rPr>
      </w:pPr>
    </w:p>
    <w:p w14:paraId="4E51F83E" w14:textId="742D6680" w:rsidR="00AF10DA" w:rsidRDefault="00AF10DA" w:rsidP="00AF10DA">
      <w:pPr>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i/>
          <w:sz w:val="22"/>
          <w:szCs w:val="22"/>
        </w:rPr>
      </w:pPr>
      <w:r>
        <w:rPr>
          <w:rFonts w:asciiTheme="minorHAnsi" w:hAnsiTheme="minorHAnsi" w:cstheme="minorHAnsi"/>
          <w:sz w:val="22"/>
          <w:szCs w:val="22"/>
        </w:rPr>
        <w:t>5.1. Wykonawca wykaże się spełnieniem ww. warunku gdy w formularzu cenowym w pkt. 1</w:t>
      </w:r>
      <w:r w:rsidR="00F71DBD">
        <w:rPr>
          <w:rFonts w:asciiTheme="minorHAnsi" w:hAnsiTheme="minorHAnsi" w:cstheme="minorHAnsi"/>
          <w:sz w:val="22"/>
          <w:szCs w:val="22"/>
        </w:rPr>
        <w:t>1</w:t>
      </w:r>
      <w:r>
        <w:rPr>
          <w:rFonts w:asciiTheme="minorHAnsi" w:hAnsiTheme="minorHAnsi" w:cstheme="minorHAnsi"/>
          <w:sz w:val="22"/>
          <w:szCs w:val="22"/>
        </w:rPr>
        <w:t xml:space="preserve"> wpisze swój aktualny numer z Rejestru przedsiębiorców telekomunikacyjnych</w:t>
      </w:r>
      <w:r>
        <w:rPr>
          <w:rFonts w:asciiTheme="minorHAnsi" w:hAnsiTheme="minorHAnsi" w:cstheme="minorHAnsi"/>
          <w:i/>
          <w:sz w:val="22"/>
          <w:szCs w:val="22"/>
        </w:rPr>
        <w:t>.</w:t>
      </w:r>
    </w:p>
    <w:p w14:paraId="063AB932" w14:textId="77777777" w:rsidR="009E0C5F" w:rsidRPr="000C63F8" w:rsidRDefault="009E0C5F" w:rsidP="00C53375">
      <w:pPr>
        <w:pStyle w:val="NormalnyWeb"/>
        <w:spacing w:line="360" w:lineRule="auto"/>
        <w:jc w:val="both"/>
        <w:rPr>
          <w:rFonts w:asciiTheme="minorHAnsi" w:hAnsiTheme="minorHAnsi" w:cstheme="minorHAnsi"/>
          <w:sz w:val="14"/>
          <w:szCs w:val="14"/>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3D5FE82F" w14:textId="51210F5A" w:rsidR="004E5413"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6.1. </w:t>
      </w:r>
      <w:r w:rsidR="004E5413" w:rsidRPr="00634777">
        <w:rPr>
          <w:rFonts w:asciiTheme="minorHAnsi" w:hAnsiTheme="minorHAnsi"/>
          <w:sz w:val="22"/>
          <w:szCs w:val="22"/>
        </w:rPr>
        <w:t>Zamawiający</w:t>
      </w:r>
      <w:r w:rsidR="004E5413">
        <w:rPr>
          <w:rFonts w:asciiTheme="minorHAnsi" w:hAnsiTheme="minorHAnsi"/>
          <w:sz w:val="22"/>
          <w:szCs w:val="22"/>
        </w:rPr>
        <w:t xml:space="preserve"> </w:t>
      </w:r>
      <w:r w:rsidR="00583E4A">
        <w:rPr>
          <w:rFonts w:asciiTheme="minorHAnsi" w:hAnsiTheme="minorHAnsi"/>
          <w:sz w:val="22"/>
          <w:szCs w:val="22"/>
          <w:u w:val="single"/>
        </w:rPr>
        <w:t xml:space="preserve">nie </w:t>
      </w:r>
      <w:r w:rsidR="004E5413" w:rsidRPr="00D33777">
        <w:rPr>
          <w:rFonts w:asciiTheme="minorHAnsi" w:hAnsiTheme="minorHAnsi"/>
          <w:sz w:val="22"/>
          <w:szCs w:val="22"/>
          <w:u w:val="single"/>
        </w:rPr>
        <w:t>dopuszcz</w:t>
      </w:r>
      <w:r w:rsidR="004E5413">
        <w:rPr>
          <w:rFonts w:asciiTheme="minorHAnsi" w:hAnsiTheme="minorHAnsi"/>
          <w:sz w:val="22"/>
          <w:szCs w:val="22"/>
          <w:u w:val="single"/>
        </w:rPr>
        <w:t>a</w:t>
      </w:r>
      <w:r w:rsidR="004E5413" w:rsidRPr="00583E4A">
        <w:rPr>
          <w:rFonts w:asciiTheme="minorHAnsi" w:hAnsiTheme="minorHAnsi"/>
          <w:sz w:val="22"/>
          <w:szCs w:val="22"/>
        </w:rPr>
        <w:t xml:space="preserve"> </w:t>
      </w:r>
      <w:r w:rsidR="004E5413" w:rsidRPr="00634777">
        <w:rPr>
          <w:rFonts w:asciiTheme="minorHAnsi" w:hAnsiTheme="minorHAnsi"/>
          <w:sz w:val="22"/>
          <w:szCs w:val="22"/>
        </w:rPr>
        <w:t>składani</w:t>
      </w:r>
      <w:r w:rsidR="004E5413">
        <w:rPr>
          <w:rFonts w:asciiTheme="minorHAnsi" w:hAnsiTheme="minorHAnsi"/>
          <w:sz w:val="22"/>
          <w:szCs w:val="22"/>
        </w:rPr>
        <w:t>e</w:t>
      </w:r>
      <w:r w:rsidR="004E5413" w:rsidRPr="00634777">
        <w:rPr>
          <w:rFonts w:asciiTheme="minorHAnsi" w:hAnsiTheme="minorHAnsi"/>
          <w:sz w:val="22"/>
          <w:szCs w:val="22"/>
        </w:rPr>
        <w:t xml:space="preserve"> ofert częściowych.</w:t>
      </w:r>
      <w:r w:rsidR="004E5413" w:rsidRPr="000C24C7">
        <w:rPr>
          <w:rFonts w:asciiTheme="minorHAnsi" w:hAnsiTheme="minorHAnsi" w:cstheme="minorHAnsi"/>
          <w:b/>
          <w:bCs/>
          <w:sz w:val="22"/>
          <w:szCs w:val="22"/>
        </w:rPr>
        <w:t xml:space="preserve"> </w:t>
      </w:r>
      <w:r w:rsidR="004E5413" w:rsidRPr="00CC50A3">
        <w:rPr>
          <w:rFonts w:asciiTheme="minorHAnsi" w:hAnsiTheme="minorHAnsi" w:cstheme="minorHAnsi"/>
          <w:sz w:val="22"/>
          <w:szCs w:val="22"/>
        </w:rPr>
        <w:t>Zamawiający nie dopuszcza składania ofert wariantowych.</w:t>
      </w:r>
    </w:p>
    <w:p w14:paraId="444E3D5E" w14:textId="0F6A679C" w:rsidR="00A511E5"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6.2.</w:t>
      </w:r>
      <w:r w:rsidR="00975BEB">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4403319E"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583E4A">
        <w:rPr>
          <w:rFonts w:asciiTheme="minorHAnsi" w:hAnsiTheme="minorHAnsi" w:cstheme="minorHAnsi"/>
          <w:sz w:val="22"/>
          <w:szCs w:val="22"/>
        </w:rPr>
        <w:t>w tym koszty dostawy</w:t>
      </w:r>
      <w:r w:rsidRPr="00583E4A">
        <w:rPr>
          <w:rFonts w:asciiTheme="minorHAnsi" w:hAnsiTheme="minorHAnsi" w:cstheme="minorHAnsi"/>
          <w:sz w:val="22"/>
          <w:szCs w:val="22"/>
        </w:rPr>
        <w:t>,</w:t>
      </w:r>
      <w:r w:rsidRPr="000C24C7">
        <w:rPr>
          <w:rFonts w:asciiTheme="minorHAnsi" w:hAnsiTheme="minorHAnsi" w:cstheme="minorHAnsi"/>
          <w:sz w:val="22"/>
          <w:szCs w:val="22"/>
        </w:rPr>
        <w:t xml:space="preserve">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 xml:space="preserve">oraz obejmować wszystkie </w:t>
      </w:r>
      <w:r w:rsidRPr="0083555D">
        <w:rPr>
          <w:rFonts w:asciiTheme="minorHAnsi" w:hAnsiTheme="minorHAnsi" w:cstheme="minorHAnsi"/>
          <w:sz w:val="22"/>
          <w:szCs w:val="22"/>
        </w:rPr>
        <w:t>koszty</w:t>
      </w:r>
      <w:r w:rsidR="008A3158" w:rsidRPr="0083555D">
        <w:rPr>
          <w:rFonts w:asciiTheme="minorHAnsi" w:hAnsiTheme="minorHAnsi" w:cstheme="minorHAnsi"/>
          <w:sz w:val="22"/>
          <w:szCs w:val="22"/>
        </w:rPr>
        <w:t xml:space="preserve"> (w tym koszty </w:t>
      </w:r>
      <w:r w:rsidR="00DF18D5" w:rsidRPr="0083555D">
        <w:rPr>
          <w:rFonts w:asciiTheme="minorHAnsi" w:hAnsiTheme="minorHAnsi" w:cstheme="minorHAnsi"/>
          <w:sz w:val="22"/>
          <w:szCs w:val="22"/>
        </w:rPr>
        <w:t>dostaw</w:t>
      </w:r>
      <w:r w:rsidR="00AF10DA">
        <w:rPr>
          <w:rFonts w:asciiTheme="minorHAnsi" w:hAnsiTheme="minorHAnsi" w:cstheme="minorHAnsi"/>
          <w:sz w:val="22"/>
          <w:szCs w:val="22"/>
        </w:rPr>
        <w:t xml:space="preserve">, </w:t>
      </w:r>
      <w:r w:rsidR="00164040">
        <w:rPr>
          <w:rFonts w:asciiTheme="minorHAnsi" w:hAnsiTheme="minorHAnsi" w:cstheme="minorHAnsi"/>
          <w:sz w:val="22"/>
          <w:szCs w:val="22"/>
        </w:rPr>
        <w:t>abonamentów</w:t>
      </w:r>
      <w:r w:rsidR="00AF10DA">
        <w:rPr>
          <w:rFonts w:asciiTheme="minorHAnsi" w:hAnsiTheme="minorHAnsi" w:cstheme="minorHAnsi"/>
          <w:sz w:val="22"/>
          <w:szCs w:val="22"/>
        </w:rPr>
        <w:t xml:space="preserve"> itp.</w:t>
      </w:r>
      <w:r w:rsidR="008A3158" w:rsidRPr="0083555D">
        <w:rPr>
          <w:rFonts w:asciiTheme="minorHAnsi" w:hAnsiTheme="minorHAnsi" w:cstheme="minorHAnsi"/>
          <w:sz w:val="22"/>
          <w:szCs w:val="22"/>
        </w:rPr>
        <w:t>)</w:t>
      </w:r>
      <w:r w:rsidRPr="0083555D">
        <w:rPr>
          <w:rFonts w:asciiTheme="minorHAnsi" w:hAnsiTheme="minorHAnsi" w:cstheme="minorHAnsi"/>
          <w:sz w:val="22"/>
          <w:szCs w:val="22"/>
        </w:rPr>
        <w:t>,</w:t>
      </w:r>
      <w:r w:rsidRPr="000C24C7">
        <w:rPr>
          <w:rFonts w:asciiTheme="minorHAnsi" w:hAnsiTheme="minorHAnsi" w:cstheme="minorHAnsi"/>
          <w:sz w:val="22"/>
          <w:szCs w:val="22"/>
        </w:rPr>
        <w:t xml:space="preserve">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4F7867">
        <w:rPr>
          <w:rFonts w:asciiTheme="minorHAnsi" w:hAnsiTheme="minorHAnsi"/>
          <w:b/>
          <w:sz w:val="22"/>
          <w:szCs w:val="22"/>
        </w:rPr>
        <w:t>6</w:t>
      </w:r>
      <w:r w:rsidRPr="000C24C7">
        <w:rPr>
          <w:rFonts w:asciiTheme="minorHAnsi" w:hAnsiTheme="minorHAnsi"/>
          <w:b/>
          <w:sz w:val="22"/>
          <w:szCs w:val="22"/>
        </w:rPr>
        <w:t xml:space="preserve"> r</w:t>
      </w:r>
      <w:r w:rsidRPr="000C24C7">
        <w:rPr>
          <w:rFonts w:asciiTheme="minorHAnsi" w:hAnsiTheme="minorHAnsi"/>
          <w:sz w:val="22"/>
          <w:szCs w:val="22"/>
        </w:rPr>
        <w:t>. (Dz.U.202</w:t>
      </w:r>
      <w:r w:rsidR="004F7867">
        <w:rPr>
          <w:rFonts w:asciiTheme="minorHAnsi" w:hAnsiTheme="minorHAnsi"/>
          <w:sz w:val="22"/>
          <w:szCs w:val="22"/>
        </w:rPr>
        <w:t>5</w:t>
      </w:r>
      <w:r w:rsidRPr="000C24C7">
        <w:rPr>
          <w:rFonts w:asciiTheme="minorHAnsi" w:hAnsiTheme="minorHAnsi"/>
          <w:sz w:val="22"/>
          <w:szCs w:val="22"/>
        </w:rPr>
        <w:t xml:space="preserve">, poz. </w:t>
      </w:r>
      <w:r w:rsidR="004F7867">
        <w:rPr>
          <w:rFonts w:asciiTheme="minorHAnsi" w:hAnsiTheme="minorHAnsi"/>
          <w:sz w:val="22"/>
          <w:szCs w:val="22"/>
        </w:rPr>
        <w:t>1242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043065AD"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t>
      </w:r>
      <w:r w:rsidR="004A47E3">
        <w:rPr>
          <w:rStyle w:val="Pogrubienie"/>
          <w:rFonts w:asciiTheme="minorHAnsi" w:hAnsiTheme="minorHAnsi" w:cstheme="minorHAnsi"/>
          <w:sz w:val="22"/>
          <w:szCs w:val="22"/>
        </w:rPr>
        <w:t>w jednej z form określonych w pkt. 6.12.</w:t>
      </w:r>
    </w:p>
    <w:p w14:paraId="5EC10CE7" w14:textId="5E651434"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w:t>
      </w:r>
      <w:r w:rsidR="007C5AC6">
        <w:rPr>
          <w:rStyle w:val="Pogrubienie"/>
          <w:rFonts w:asciiTheme="minorHAnsi" w:hAnsiTheme="minorHAnsi" w:cstheme="minorHAnsi"/>
          <w:color w:val="0000FF"/>
          <w:sz w:val="22"/>
          <w:szCs w:val="22"/>
        </w:rPr>
        <w:t xml:space="preserve"> lub oryginału</w:t>
      </w:r>
      <w:r w:rsidRPr="000C24C7">
        <w:rPr>
          <w:rStyle w:val="Pogrubienie"/>
          <w:rFonts w:asciiTheme="minorHAnsi" w:hAnsiTheme="minorHAnsi" w:cstheme="minorHAnsi"/>
          <w:color w:val="0000FF"/>
          <w:sz w:val="22"/>
          <w:szCs w:val="22"/>
        </w:rPr>
        <w:t xml:space="preserve">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126129BA" w14:textId="2F15AF27" w:rsidR="009E0C5F" w:rsidRPr="00AF10DA" w:rsidRDefault="00586ED9" w:rsidP="00AF10DA">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2BFC8AAF" w14:textId="77777777" w:rsidR="009E0C5F"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1A95A9E4" w14:textId="7F0989E8"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28FF9C31"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14:paraId="7117C01E" w14:textId="77777777" w:rsidR="004A47E3" w:rsidRPr="000C24C7" w:rsidRDefault="004A47E3" w:rsidP="006D246D">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14:paraId="4AECE9FA" w14:textId="187FE74F" w:rsidR="009E0C5F" w:rsidRDefault="004A47E3"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4F7867">
        <w:rPr>
          <w:rFonts w:asciiTheme="minorHAnsi" w:hAnsiTheme="minorHAnsi" w:cstheme="minorHAnsi"/>
          <w:b/>
          <w:bCs/>
          <w:color w:val="0000FF"/>
          <w:sz w:val="22"/>
          <w:szCs w:val="22"/>
          <w:u w:val="single"/>
        </w:rPr>
        <w:t>OFERTA  </w:t>
      </w:r>
      <w:r w:rsidR="00164040">
        <w:rPr>
          <w:rFonts w:asciiTheme="minorHAnsi" w:hAnsiTheme="minorHAnsi" w:cstheme="minorHAnsi"/>
          <w:b/>
          <w:bCs/>
          <w:color w:val="0000FF"/>
          <w:sz w:val="22"/>
          <w:szCs w:val="22"/>
          <w:u w:val="single"/>
        </w:rPr>
        <w:t>SZP.225-36.2026</w:t>
      </w:r>
      <w:r w:rsidR="00975BEB" w:rsidRPr="004F7867">
        <w:rPr>
          <w:rFonts w:asciiTheme="minorHAnsi" w:hAnsiTheme="minorHAnsi" w:cstheme="minorHAnsi"/>
          <w:b/>
          <w:bCs/>
          <w:color w:val="0000FF"/>
          <w:sz w:val="22"/>
          <w:szCs w:val="22"/>
          <w:u w:val="single"/>
        </w:rPr>
        <w:t xml:space="preserve"> </w:t>
      </w:r>
    </w:p>
    <w:p w14:paraId="7E60FB1E" w14:textId="220AB01A" w:rsidR="009E0C5F" w:rsidRPr="009E0C5F" w:rsidRDefault="009E0C5F" w:rsidP="009E0C5F">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6D246D">
        <w:rPr>
          <w:rFonts w:asciiTheme="minorHAnsi" w:hAnsiTheme="minorHAnsi"/>
          <w:i/>
          <w:sz w:val="24"/>
          <w:szCs w:val="20"/>
        </w:rPr>
        <w:t>„</w:t>
      </w:r>
      <w:r w:rsidR="00164040" w:rsidRPr="00CF7DE1">
        <w:rPr>
          <w:rFonts w:asciiTheme="minorHAnsi" w:hAnsiTheme="minorHAnsi" w:cstheme="minorHAnsi"/>
          <w:i/>
          <w:iCs/>
          <w:sz w:val="22"/>
          <w:szCs w:val="22"/>
        </w:rPr>
        <w:t>świadczenie usług telekomunikacyjnych w zakresie telefonii komórkowej oraz bezprzewodowej transmisji danych wraz z zakupem nowych aparatów telefonicznych</w:t>
      </w:r>
      <w:r w:rsidRPr="006D246D">
        <w:rPr>
          <w:rFonts w:asciiTheme="minorHAnsi" w:hAnsiTheme="minorHAnsi"/>
          <w:i/>
          <w:sz w:val="24"/>
          <w:szCs w:val="20"/>
        </w:rPr>
        <w:t>”</w:t>
      </w:r>
    </w:p>
    <w:p w14:paraId="7B853FE9" w14:textId="6DEB604A" w:rsidR="004A47E3" w:rsidRPr="004F7867" w:rsidRDefault="004A47E3" w:rsidP="004F7867">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4F7867">
        <w:rPr>
          <w:rFonts w:asciiTheme="minorHAnsi" w:hAnsiTheme="minorHAnsi" w:cstheme="minorHAnsi"/>
          <w:b/>
          <w:bCs/>
          <w:sz w:val="22"/>
          <w:szCs w:val="22"/>
          <w:u w:val="single"/>
        </w:rPr>
        <w:t xml:space="preserve"> Nie otwierać przed dniem ……………… r. do godziny …………….</w:t>
      </w:r>
    </w:p>
    <w:p w14:paraId="41F1C634" w14:textId="77777777" w:rsidR="004A47E3" w:rsidRPr="000C63F8" w:rsidRDefault="004A47E3" w:rsidP="004A47E3">
      <w:pPr>
        <w:pStyle w:val="NormalnyWeb"/>
        <w:spacing w:line="360" w:lineRule="auto"/>
        <w:jc w:val="both"/>
        <w:rPr>
          <w:rStyle w:val="Pogrubienie"/>
          <w:rFonts w:asciiTheme="minorHAnsi" w:hAnsiTheme="minorHAnsi" w:cstheme="minorHAnsi"/>
          <w:color w:val="385623" w:themeColor="accent6" w:themeShade="80"/>
          <w:sz w:val="14"/>
          <w:szCs w:val="14"/>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0C63F8" w:rsidRDefault="004A47E3" w:rsidP="004A47E3">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1F662C6D" w14:textId="1D2E7177"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lastRenderedPageBreak/>
        <w:t xml:space="preserve">OFERTA – dot. </w:t>
      </w:r>
      <w:r w:rsidR="00164040">
        <w:rPr>
          <w:rStyle w:val="Pogrubienie"/>
          <w:rFonts w:asciiTheme="minorHAnsi" w:hAnsiTheme="minorHAnsi" w:cstheme="minorHAnsi"/>
          <w:color w:val="C00000"/>
          <w:sz w:val="22"/>
          <w:szCs w:val="22"/>
          <w:u w:val="single"/>
        </w:rPr>
        <w:t>SZP.225-36.2026</w:t>
      </w:r>
    </w:p>
    <w:p w14:paraId="2DC311F6" w14:textId="77777777" w:rsidR="004A47E3" w:rsidRPr="000C63F8" w:rsidRDefault="004A47E3" w:rsidP="004A47E3">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7B0751D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xml:space="preserve">  lub: Wojewódzka Stacja Pogotowia Ratunkowego, </w:t>
      </w:r>
      <w:r w:rsidR="006D246D">
        <w:rPr>
          <w:rFonts w:asciiTheme="minorHAnsi" w:hAnsiTheme="minorHAnsi" w:cstheme="minorHAnsi"/>
          <w:sz w:val="22"/>
          <w:szCs w:val="22"/>
        </w:rPr>
        <w:br/>
      </w:r>
      <w:r w:rsidRPr="000C24C7">
        <w:rPr>
          <w:rFonts w:asciiTheme="minorHAnsi" w:hAnsiTheme="minorHAnsi" w:cstheme="minorHAnsi"/>
          <w:sz w:val="22"/>
          <w:szCs w:val="22"/>
        </w:rPr>
        <w:t>ul. Pstrowskiego 28B, 10-602 Olsztyn, SEKRETARIAT do</w:t>
      </w:r>
      <w:r w:rsidR="006D246D">
        <w:rPr>
          <w:rFonts w:asciiTheme="minorHAnsi" w:hAnsiTheme="minorHAnsi" w:cstheme="minorHAnsi"/>
          <w:sz w:val="22"/>
          <w:szCs w:val="22"/>
        </w:rPr>
        <w:t xml:space="preserve"> </w:t>
      </w:r>
      <w:r w:rsidR="00164040">
        <w:rPr>
          <w:rFonts w:asciiTheme="minorHAnsi" w:hAnsiTheme="minorHAnsi" w:cstheme="minorHAnsi"/>
          <w:b/>
          <w:color w:val="FF0000"/>
          <w:sz w:val="22"/>
          <w:szCs w:val="22"/>
          <w:u w:val="single"/>
        </w:rPr>
        <w:t>1</w:t>
      </w:r>
      <w:r w:rsidR="00AF10DA">
        <w:rPr>
          <w:rFonts w:asciiTheme="minorHAnsi" w:hAnsiTheme="minorHAnsi" w:cstheme="minorHAnsi"/>
          <w:b/>
          <w:color w:val="FF0000"/>
          <w:sz w:val="22"/>
          <w:szCs w:val="22"/>
          <w:u w:val="single"/>
        </w:rPr>
        <w:t>3</w:t>
      </w:r>
      <w:r w:rsidR="00B628C3">
        <w:rPr>
          <w:rFonts w:asciiTheme="minorHAnsi" w:hAnsiTheme="minorHAnsi" w:cstheme="minorHAnsi"/>
          <w:b/>
          <w:color w:val="FF0000"/>
          <w:sz w:val="22"/>
          <w:szCs w:val="22"/>
          <w:u w:val="single"/>
        </w:rPr>
        <w:t>.0</w:t>
      </w:r>
      <w:r w:rsidR="00164040">
        <w:rPr>
          <w:rFonts w:asciiTheme="minorHAnsi" w:hAnsiTheme="minorHAnsi" w:cstheme="minorHAnsi"/>
          <w:b/>
          <w:color w:val="FF0000"/>
          <w:sz w:val="22"/>
          <w:szCs w:val="22"/>
          <w:u w:val="single"/>
        </w:rPr>
        <w:t>5</w:t>
      </w:r>
      <w:r w:rsidR="0083555D">
        <w:rPr>
          <w:rFonts w:asciiTheme="minorHAnsi" w:hAnsiTheme="minorHAnsi" w:cstheme="minorHAnsi"/>
          <w:b/>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6404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14:paraId="460A7719"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14:paraId="1A87E0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69AE615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14:paraId="61D89959" w14:textId="1BE9617C"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8.1. Otwarcie ofert nastąpi w dniu</w:t>
      </w:r>
      <w:r w:rsidR="00197586">
        <w:rPr>
          <w:rFonts w:asciiTheme="minorHAnsi" w:hAnsiTheme="minorHAnsi" w:cstheme="minorHAnsi"/>
          <w:b/>
          <w:bCs/>
          <w:color w:val="FF0000"/>
          <w:sz w:val="22"/>
          <w:szCs w:val="22"/>
          <w:u w:val="single"/>
        </w:rPr>
        <w:t xml:space="preserve"> </w:t>
      </w:r>
      <w:r w:rsidR="00164040">
        <w:rPr>
          <w:rFonts w:asciiTheme="minorHAnsi" w:hAnsiTheme="minorHAnsi" w:cstheme="minorHAnsi"/>
          <w:b/>
          <w:color w:val="FF0000"/>
          <w:sz w:val="22"/>
          <w:szCs w:val="22"/>
          <w:u w:val="single"/>
        </w:rPr>
        <w:t>13</w:t>
      </w:r>
      <w:r w:rsidR="00B628C3">
        <w:rPr>
          <w:rFonts w:asciiTheme="minorHAnsi" w:hAnsiTheme="minorHAnsi" w:cstheme="minorHAnsi"/>
          <w:b/>
          <w:color w:val="FF0000"/>
          <w:sz w:val="22"/>
          <w:szCs w:val="22"/>
          <w:u w:val="single"/>
        </w:rPr>
        <w:t>.0</w:t>
      </w:r>
      <w:r w:rsidR="00164040">
        <w:rPr>
          <w:rFonts w:asciiTheme="minorHAnsi" w:hAnsiTheme="minorHAnsi" w:cstheme="minorHAnsi"/>
          <w:b/>
          <w:color w:val="FF0000"/>
          <w:sz w:val="22"/>
          <w:szCs w:val="22"/>
          <w:u w:val="single"/>
        </w:rPr>
        <w:t>5</w:t>
      </w:r>
      <w:r w:rsidR="0083555D">
        <w:rPr>
          <w:rFonts w:asciiTheme="minorHAnsi" w:hAnsiTheme="minorHAnsi" w:cstheme="minorHAnsi"/>
          <w:b/>
          <w:color w:val="FF0000"/>
          <w:sz w:val="22"/>
          <w:szCs w:val="22"/>
          <w:u w:val="single"/>
        </w:rPr>
        <w:t>.</w:t>
      </w:r>
      <w:r w:rsidR="004F7867" w:rsidRPr="00B44AE4">
        <w:rPr>
          <w:rStyle w:val="Pogrubienie"/>
          <w:rFonts w:asciiTheme="minorHAnsi" w:hAnsiTheme="minorHAnsi" w:cstheme="minorHAnsi"/>
          <w:color w:val="FF0000"/>
          <w:sz w:val="22"/>
          <w:szCs w:val="22"/>
          <w:u w:val="single"/>
        </w:rPr>
        <w:t>202</w:t>
      </w:r>
      <w:r w:rsidR="004F7867">
        <w:rPr>
          <w:rStyle w:val="Pogrubienie"/>
          <w:rFonts w:asciiTheme="minorHAnsi" w:hAnsiTheme="minorHAnsi" w:cstheme="minorHAnsi"/>
          <w:color w:val="FF0000"/>
          <w:sz w:val="22"/>
          <w:szCs w:val="22"/>
          <w:u w:val="single"/>
        </w:rPr>
        <w:t>6</w:t>
      </w:r>
      <w:r w:rsidR="004F7867" w:rsidRPr="00B44AE4">
        <w:rPr>
          <w:rStyle w:val="Pogrubienie"/>
          <w:rFonts w:asciiTheme="minorHAnsi" w:hAnsiTheme="minorHAnsi" w:cstheme="minorHAnsi"/>
          <w:color w:val="FF0000"/>
          <w:sz w:val="22"/>
          <w:szCs w:val="22"/>
          <w:u w:val="single"/>
        </w:rPr>
        <w:t xml:space="preserve"> r</w:t>
      </w:r>
      <w:r w:rsidR="004F7867" w:rsidRPr="000C24C7">
        <w:rPr>
          <w:rStyle w:val="Pogrubienie"/>
          <w:rFonts w:asciiTheme="minorHAnsi" w:hAnsiTheme="minorHAnsi" w:cstheme="minorHAnsi"/>
          <w:color w:val="FF0000"/>
          <w:sz w:val="22"/>
          <w:szCs w:val="22"/>
          <w:u w:val="single"/>
        </w:rPr>
        <w:t xml:space="preserve">. do godz. </w:t>
      </w:r>
      <w:r w:rsidR="004F7867">
        <w:rPr>
          <w:rStyle w:val="Pogrubienie"/>
          <w:rFonts w:asciiTheme="minorHAnsi" w:hAnsiTheme="minorHAnsi" w:cstheme="minorHAnsi"/>
          <w:color w:val="FF0000"/>
          <w:sz w:val="22"/>
          <w:szCs w:val="22"/>
          <w:u w:val="single"/>
        </w:rPr>
        <w:t>1</w:t>
      </w:r>
      <w:r w:rsidR="00164040">
        <w:rPr>
          <w:rStyle w:val="Pogrubienie"/>
          <w:rFonts w:asciiTheme="minorHAnsi" w:hAnsiTheme="minorHAnsi" w:cstheme="minorHAnsi"/>
          <w:color w:val="FF0000"/>
          <w:sz w:val="22"/>
          <w:szCs w:val="22"/>
          <w:u w:val="single"/>
        </w:rPr>
        <w:t>0</w:t>
      </w:r>
      <w:r w:rsidR="004F7867" w:rsidRPr="000C24C7">
        <w:rPr>
          <w:rStyle w:val="Pogrubienie"/>
          <w:rFonts w:asciiTheme="minorHAnsi" w:hAnsiTheme="minorHAnsi" w:cstheme="minorHAnsi"/>
          <w:color w:val="FF0000"/>
          <w:sz w:val="22"/>
          <w:szCs w:val="22"/>
          <w:u w:val="single"/>
        </w:rPr>
        <w:t>.</w:t>
      </w:r>
      <w:r w:rsidR="004F7867">
        <w:rPr>
          <w:rStyle w:val="Pogrubienie"/>
          <w:rFonts w:asciiTheme="minorHAnsi" w:hAnsiTheme="minorHAnsi" w:cstheme="minorHAnsi"/>
          <w:color w:val="FF0000"/>
          <w:sz w:val="22"/>
          <w:szCs w:val="22"/>
          <w:u w:val="single"/>
        </w:rPr>
        <w:t xml:space="preserve">15 </w:t>
      </w:r>
      <w:r w:rsidRPr="000C24C7">
        <w:rPr>
          <w:rFonts w:asciiTheme="minorHAnsi" w:hAnsiTheme="minorHAnsi" w:cstheme="minorHAnsi"/>
          <w:sz w:val="22"/>
          <w:szCs w:val="22"/>
        </w:rPr>
        <w:t>w Sekcji Za</w:t>
      </w:r>
      <w:r w:rsidR="008A3158">
        <w:rPr>
          <w:rFonts w:asciiTheme="minorHAnsi" w:hAnsiTheme="minorHAnsi" w:cstheme="minorHAnsi"/>
          <w:sz w:val="22"/>
          <w:szCs w:val="22"/>
        </w:rPr>
        <w:t>mówień Publicznych w pokoju</w:t>
      </w:r>
      <w:r w:rsidR="00C727C8" w:rsidRPr="000C24C7">
        <w:rPr>
          <w:rFonts w:asciiTheme="minorHAnsi" w:hAnsiTheme="minorHAnsi" w:cstheme="minorHAnsi"/>
          <w:sz w:val="22"/>
          <w:szCs w:val="22"/>
        </w:rPr>
        <w:t xml:space="preserve">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0C63F8" w:rsidRDefault="00586ED9" w:rsidP="00C53375">
      <w:pPr>
        <w:pStyle w:val="NormalnyWeb"/>
        <w:spacing w:line="360" w:lineRule="auto"/>
        <w:jc w:val="both"/>
        <w:rPr>
          <w:rFonts w:asciiTheme="minorHAnsi" w:hAnsiTheme="minorHAnsi" w:cstheme="minorHAnsi"/>
          <w:sz w:val="10"/>
          <w:szCs w:val="10"/>
        </w:rPr>
      </w:pPr>
      <w:r w:rsidRPr="000C63F8">
        <w:rPr>
          <w:rFonts w:asciiTheme="minorHAnsi" w:hAnsiTheme="minorHAnsi" w:cstheme="minorHAnsi"/>
          <w:sz w:val="14"/>
          <w:szCs w:val="14"/>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0C63F8" w:rsidRDefault="00586ED9" w:rsidP="00C53375">
      <w:pPr>
        <w:pStyle w:val="NormalnyWeb"/>
        <w:spacing w:line="360" w:lineRule="auto"/>
        <w:jc w:val="both"/>
        <w:rPr>
          <w:rFonts w:asciiTheme="minorHAnsi" w:hAnsiTheme="minorHAnsi" w:cstheme="minorHAnsi"/>
          <w:sz w:val="12"/>
          <w:szCs w:val="12"/>
        </w:rPr>
      </w:pPr>
      <w:r w:rsidRPr="000C63F8">
        <w:rPr>
          <w:rFonts w:asciiTheme="minorHAnsi" w:hAnsiTheme="minorHAnsi" w:cstheme="minorHAnsi"/>
          <w:sz w:val="12"/>
          <w:szCs w:val="12"/>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0C63F8" w:rsidRDefault="00586ED9" w:rsidP="00C53375">
      <w:pPr>
        <w:pStyle w:val="NormalnyWeb"/>
        <w:spacing w:line="360" w:lineRule="auto"/>
        <w:jc w:val="both"/>
        <w:rPr>
          <w:rFonts w:asciiTheme="minorHAnsi" w:hAnsiTheme="minorHAnsi" w:cstheme="minorHAnsi"/>
          <w:sz w:val="16"/>
          <w:szCs w:val="16"/>
        </w:rPr>
      </w:pPr>
      <w:r w:rsidRPr="000C63F8">
        <w:rPr>
          <w:rFonts w:asciiTheme="minorHAnsi" w:hAnsiTheme="minorHAnsi" w:cstheme="minorHAnsi"/>
          <w:sz w:val="16"/>
          <w:szCs w:val="16"/>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752EBF68" w14:textId="0AE996CF" w:rsidR="00FE7A66" w:rsidRPr="008825C7" w:rsidRDefault="00FE7A66" w:rsidP="00FE7A66">
      <w:pPr>
        <w:pStyle w:val="NormalnyWeb"/>
        <w:spacing w:line="276" w:lineRule="auto"/>
        <w:jc w:val="both"/>
        <w:rPr>
          <w:rFonts w:asciiTheme="minorHAnsi" w:hAnsiTheme="minorHAnsi" w:cstheme="minorHAnsi"/>
          <w:b/>
          <w:sz w:val="22"/>
          <w:szCs w:val="22"/>
        </w:rPr>
      </w:pPr>
      <w:r w:rsidRPr="00E73BAB">
        <w:rPr>
          <w:rFonts w:asciiTheme="minorHAnsi" w:hAnsiTheme="minorHAnsi" w:cstheme="minorHAnsi"/>
          <w:b/>
          <w:sz w:val="22"/>
          <w:szCs w:val="22"/>
        </w:rPr>
        <w:lastRenderedPageBreak/>
        <w:t xml:space="preserve">14.2. </w:t>
      </w:r>
      <w:r w:rsidRPr="00E73BAB">
        <w:rPr>
          <w:rFonts w:asciiTheme="minorHAnsi" w:hAnsiTheme="minorHAnsi" w:cstheme="minorHAnsi"/>
          <w:sz w:val="22"/>
          <w:szCs w:val="22"/>
        </w:rPr>
        <w:t>Zamawiający dopuszcza zawarcie umowy na wzorze Wykonawcy po uprzednim zaakceptowaniu przez Zamawiającego.</w:t>
      </w:r>
    </w:p>
    <w:p w14:paraId="45FDFC70" w14:textId="77777777" w:rsidR="00586ED9" w:rsidRPr="000C63F8" w:rsidRDefault="00586ED9" w:rsidP="00C53375">
      <w:pPr>
        <w:pStyle w:val="NormalnyWeb"/>
        <w:spacing w:line="360" w:lineRule="auto"/>
        <w:jc w:val="both"/>
        <w:rPr>
          <w:rFonts w:asciiTheme="minorHAnsi" w:hAnsiTheme="minorHAnsi" w:cstheme="minorHAnsi"/>
          <w:sz w:val="12"/>
          <w:szCs w:val="12"/>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0C63F8" w:rsidRDefault="00586ED9" w:rsidP="00C53375">
      <w:pPr>
        <w:pStyle w:val="NormalnyWeb"/>
        <w:spacing w:line="360" w:lineRule="auto"/>
        <w:jc w:val="both"/>
        <w:rPr>
          <w:rFonts w:asciiTheme="minorHAnsi" w:hAnsiTheme="minorHAnsi" w:cstheme="minorHAnsi"/>
          <w:sz w:val="14"/>
          <w:szCs w:val="14"/>
        </w:rPr>
      </w:pPr>
      <w:r w:rsidRPr="000C63F8">
        <w:rPr>
          <w:rFonts w:asciiTheme="minorHAnsi" w:hAnsiTheme="minorHAnsi" w:cstheme="minorHAnsi"/>
          <w:sz w:val="14"/>
          <w:szCs w:val="14"/>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6B9B6F0"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0C63F8" w:rsidRDefault="00586ED9" w:rsidP="00C53375">
      <w:pPr>
        <w:pStyle w:val="NormalnyWeb"/>
        <w:spacing w:line="360" w:lineRule="auto"/>
        <w:rPr>
          <w:rFonts w:asciiTheme="minorHAnsi" w:hAnsiTheme="minorHAnsi" w:cstheme="minorHAnsi"/>
          <w:sz w:val="14"/>
          <w:szCs w:val="14"/>
        </w:rPr>
      </w:pPr>
      <w:r w:rsidRPr="000C63F8">
        <w:rPr>
          <w:rFonts w:asciiTheme="minorHAnsi" w:hAnsiTheme="minorHAnsi" w:cstheme="minorHAnsi"/>
          <w:sz w:val="14"/>
          <w:szCs w:val="14"/>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18.1. Jeżeli zaoferowana cena lub jej istotne części składowe, wydają się rażąco niskie w stosunku do przedmiotu zamówienia i budzą wątpliwości zamawiającego co do możliwości wykonania przedmiotu </w:t>
      </w:r>
      <w:r w:rsidRPr="000C24C7">
        <w:rPr>
          <w:rFonts w:asciiTheme="minorHAnsi" w:hAnsiTheme="minorHAnsi" w:cstheme="minorHAnsi"/>
          <w:sz w:val="22"/>
          <w:szCs w:val="22"/>
        </w:rPr>
        <w:lastRenderedPageBreak/>
        <w:t>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0C63F8" w:rsidRDefault="00850172" w:rsidP="00C53375">
      <w:pPr>
        <w:pStyle w:val="NormalnyWeb"/>
        <w:spacing w:line="360" w:lineRule="auto"/>
        <w:jc w:val="both"/>
        <w:rPr>
          <w:rFonts w:asciiTheme="minorHAnsi" w:hAnsiTheme="minorHAnsi" w:cstheme="minorHAnsi"/>
          <w:sz w:val="12"/>
          <w:szCs w:val="12"/>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09501A79" w:rsidR="00850172" w:rsidRDefault="00850172" w:rsidP="00C53375">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583E4A">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583E4A">
        <w:rPr>
          <w:rFonts w:asciiTheme="minorHAnsi" w:hAnsiTheme="minorHAnsi" w:cstheme="minorHAnsi"/>
          <w:sz w:val="22"/>
          <w:szCs w:val="22"/>
        </w:rPr>
        <w:t>14</w:t>
      </w:r>
      <w:r>
        <w:rPr>
          <w:rFonts w:asciiTheme="minorHAnsi" w:hAnsiTheme="minorHAnsi" w:cstheme="minorHAnsi"/>
          <w:sz w:val="22"/>
          <w:szCs w:val="22"/>
        </w:rPr>
        <w:t xml:space="preserve">)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5BBB4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w:t>
      </w:r>
      <w:r w:rsidR="00246CA6">
        <w:rPr>
          <w:rStyle w:val="markedcontent"/>
          <w:rFonts w:asciiTheme="minorHAnsi" w:hAnsiTheme="minorHAnsi" w:cstheme="minorHAnsi"/>
          <w:sz w:val="22"/>
          <w:szCs w:val="22"/>
        </w:rPr>
        <w:t xml:space="preserve">t. j. </w:t>
      </w:r>
      <w:r>
        <w:rPr>
          <w:rStyle w:val="markedcontent"/>
          <w:rFonts w:asciiTheme="minorHAnsi" w:hAnsiTheme="minorHAnsi" w:cstheme="minorHAnsi"/>
          <w:sz w:val="22"/>
          <w:szCs w:val="22"/>
        </w:rPr>
        <w:t>Dz. U. z 202</w:t>
      </w:r>
      <w:r w:rsidR="00246CA6">
        <w:rPr>
          <w:rStyle w:val="markedcontent"/>
          <w:rFonts w:asciiTheme="minorHAnsi" w:hAnsiTheme="minorHAnsi" w:cstheme="minorHAnsi"/>
          <w:sz w:val="22"/>
          <w:szCs w:val="22"/>
        </w:rPr>
        <w:t>3, poz. 120</w:t>
      </w:r>
      <w:r>
        <w:rPr>
          <w:rStyle w:val="markedcontent"/>
          <w:rFonts w:asciiTheme="minorHAnsi" w:hAnsiTheme="minorHAnsi" w:cstheme="minorHAnsi"/>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6F9EDB53"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w:t>
      </w:r>
      <w:r w:rsidR="008A3158">
        <w:rPr>
          <w:rFonts w:asciiTheme="minorHAnsi" w:hAnsiTheme="minorHAnsi" w:cstheme="minorHAnsi"/>
          <w:sz w:val="22"/>
          <w:szCs w:val="22"/>
        </w:rPr>
        <w:t xml:space="preserve">5 </w:t>
      </w:r>
      <w:r w:rsidR="000364AC">
        <w:rPr>
          <w:rFonts w:asciiTheme="minorHAnsi" w:hAnsiTheme="minorHAnsi" w:cstheme="minorHAnsi"/>
          <w:sz w:val="22"/>
          <w:szCs w:val="22"/>
        </w:rPr>
        <w:t>poz. 5</w:t>
      </w:r>
      <w:r w:rsidR="008A3158">
        <w:rPr>
          <w:rFonts w:asciiTheme="minorHAnsi" w:hAnsiTheme="minorHAnsi" w:cstheme="minorHAnsi"/>
          <w:sz w:val="22"/>
          <w:szCs w:val="22"/>
        </w:rPr>
        <w:t>14</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63F8" w:rsidRDefault="00AD58FC" w:rsidP="00C53375">
      <w:pPr>
        <w:pStyle w:val="NormalnyWeb"/>
        <w:spacing w:line="360" w:lineRule="auto"/>
        <w:ind w:left="360"/>
        <w:jc w:val="both"/>
        <w:rPr>
          <w:rFonts w:asciiTheme="minorHAnsi" w:hAnsiTheme="minorHAnsi" w:cstheme="minorHAnsi"/>
          <w:sz w:val="18"/>
          <w:szCs w:val="18"/>
        </w:rPr>
      </w:pPr>
    </w:p>
    <w:p w14:paraId="100EE465" w14:textId="684102A6"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w:t>
      </w:r>
      <w:r w:rsidR="004F7867">
        <w:rPr>
          <w:rStyle w:val="Pogrubienie"/>
          <w:rFonts w:asciiTheme="minorHAnsi" w:hAnsiTheme="minorHAnsi" w:cstheme="minorHAnsi"/>
          <w:sz w:val="22"/>
          <w:szCs w:val="22"/>
        </w:rPr>
        <w:t>7</w:t>
      </w:r>
      <w:r w:rsidR="004B7EA6" w:rsidRPr="000C24C7">
        <w:rPr>
          <w:rStyle w:val="Pogrubienie"/>
          <w:rFonts w:asciiTheme="minorHAnsi" w:hAnsiTheme="minorHAnsi" w:cstheme="minorHAnsi"/>
          <w:sz w:val="22"/>
          <w:szCs w:val="22"/>
        </w:rPr>
        <w:t>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2F4915BE"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w:t>
      </w:r>
      <w:r w:rsidRPr="000C24C7">
        <w:rPr>
          <w:rFonts w:asciiTheme="minorHAnsi" w:hAnsiTheme="minorHAnsi" w:cstheme="minorHAnsi"/>
          <w:sz w:val="22"/>
          <w:szCs w:val="22"/>
        </w:rPr>
        <w:lastRenderedPageBreak/>
        <w:t xml:space="preserve">sprawie swobodnego przepływu takich danych oraz uchylenia dyrektywy 95/46/WE (ogólne rozporządzenie </w:t>
      </w:r>
      <w:r w:rsidR="00E73BAB">
        <w:rPr>
          <w:rFonts w:asciiTheme="minorHAnsi" w:hAnsiTheme="minorHAnsi" w:cstheme="minorHAnsi"/>
          <w:sz w:val="22"/>
          <w:szCs w:val="22"/>
        </w:rPr>
        <w:br/>
      </w:r>
      <w:r w:rsidRPr="000C24C7">
        <w:rPr>
          <w:rFonts w:asciiTheme="minorHAnsi" w:hAnsiTheme="minorHAnsi" w:cstheme="minorHAnsi"/>
          <w:sz w:val="22"/>
          <w:szCs w:val="22"/>
        </w:rPr>
        <w:t xml:space="preserve">o ochronie danych) (Dz. Urz. UE L 119 z 04.05.2016, str. 1), dalej „RODO”, informuję, że: </w:t>
      </w:r>
    </w:p>
    <w:p w14:paraId="4F6E7477" w14:textId="57249639"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w:t>
      </w:r>
      <w:r w:rsidR="00E73BAB">
        <w:rPr>
          <w:rFonts w:asciiTheme="minorHAnsi" w:hAnsiTheme="minorHAnsi" w:cstheme="minorHAnsi"/>
          <w:sz w:val="22"/>
          <w:szCs w:val="22"/>
        </w:rPr>
        <w:br/>
      </w:r>
      <w:r w:rsidRPr="000C24C7">
        <w:rPr>
          <w:rFonts w:asciiTheme="minorHAnsi" w:hAnsiTheme="minorHAnsi" w:cstheme="minorHAnsi"/>
          <w:sz w:val="22"/>
          <w:szCs w:val="22"/>
        </w:rPr>
        <w:t xml:space="preserve">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21D3D87A"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t>
      </w:r>
      <w:r w:rsidR="00E73BAB">
        <w:rPr>
          <w:rStyle w:val="Uwydatnienie"/>
          <w:rFonts w:asciiTheme="minorHAnsi" w:hAnsiTheme="minorHAnsi" w:cstheme="minorHAnsi"/>
          <w:sz w:val="22"/>
          <w:szCs w:val="22"/>
        </w:rPr>
        <w:br/>
      </w:r>
      <w:r w:rsidRPr="000C24C7">
        <w:rPr>
          <w:rStyle w:val="Uwydatnienie"/>
          <w:rFonts w:asciiTheme="minorHAnsi" w:hAnsiTheme="minorHAnsi" w:cstheme="minorHAnsi"/>
          <w:sz w:val="22"/>
          <w:szCs w:val="22"/>
        </w:rPr>
        <w:t xml:space="preserve">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5C6D1E4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w:t>
      </w:r>
      <w:r w:rsidR="004F7867">
        <w:rPr>
          <w:rFonts w:asciiTheme="minorHAnsi" w:hAnsiTheme="minorHAnsi" w:cstheme="minorHAnsi"/>
          <w:sz w:val="22"/>
          <w:szCs w:val="22"/>
        </w:rPr>
        <w:t>7</w:t>
      </w:r>
      <w:r w:rsidR="004B7EA6" w:rsidRPr="000C24C7">
        <w:rPr>
          <w:rFonts w:asciiTheme="minorHAnsi" w:hAnsiTheme="minorHAnsi" w:cstheme="minorHAnsi"/>
          <w:sz w:val="22"/>
          <w:szCs w:val="22"/>
        </w:rPr>
        <w:t>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78318717" w14:textId="58F5555A"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0C24C7">
        <w:rPr>
          <w:rFonts w:asciiTheme="minorHAnsi" w:hAnsiTheme="minorHAnsi" w:cstheme="minorHAnsi"/>
          <w:sz w:val="22"/>
          <w:szCs w:val="22"/>
        </w:rPr>
        <w:t> </w:t>
      </w: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8A3158" w:rsidRDefault="00586ED9" w:rsidP="008A3158">
      <w:pPr>
        <w:pStyle w:val="NormalnyWeb"/>
        <w:spacing w:line="360" w:lineRule="auto"/>
        <w:ind w:left="284"/>
        <w:jc w:val="both"/>
        <w:rPr>
          <w:rFonts w:asciiTheme="minorHAnsi" w:hAnsiTheme="minorHAnsi" w:cstheme="minorHAnsi"/>
          <w:sz w:val="22"/>
          <w:szCs w:val="22"/>
        </w:rPr>
      </w:pPr>
      <w:r w:rsidRPr="008A3158">
        <w:rPr>
          <w:rStyle w:val="Uwydatnienie"/>
          <w:rFonts w:asciiTheme="minorHAnsi" w:hAnsiTheme="minorHAnsi" w:cstheme="minorHAnsi"/>
          <w:b/>
          <w:bCs/>
          <w:sz w:val="22"/>
          <w:szCs w:val="22"/>
          <w:vertAlign w:val="superscript"/>
        </w:rPr>
        <w:t xml:space="preserve">*** </w:t>
      </w:r>
      <w:r w:rsidRPr="008A3158">
        <w:rPr>
          <w:rStyle w:val="Uwydatnienie"/>
          <w:rFonts w:asciiTheme="minorHAnsi" w:hAnsiTheme="minorHAnsi" w:cstheme="minorHAnsi"/>
          <w:b/>
          <w:bCs/>
          <w:sz w:val="22"/>
          <w:szCs w:val="22"/>
        </w:rPr>
        <w:t>Wyjaśnienie:</w:t>
      </w:r>
      <w:r w:rsidRPr="008A3158">
        <w:rPr>
          <w:rStyle w:val="Uwydatnienie"/>
          <w:rFonts w:asciiTheme="minorHAnsi" w:hAnsiTheme="minorHAnsi" w:cstheme="minorHAnsi"/>
          <w:sz w:val="22"/>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0C63F8" w:rsidRDefault="00586ED9" w:rsidP="00C53375">
      <w:pPr>
        <w:pStyle w:val="NormalnyWeb"/>
        <w:spacing w:line="360" w:lineRule="auto"/>
        <w:rPr>
          <w:rFonts w:asciiTheme="minorHAnsi" w:hAnsiTheme="minorHAnsi" w:cstheme="minorHAnsi"/>
          <w:sz w:val="10"/>
          <w:szCs w:val="10"/>
        </w:rPr>
      </w:pPr>
      <w:r w:rsidRPr="000C63F8">
        <w:rPr>
          <w:rFonts w:asciiTheme="minorHAnsi" w:hAnsiTheme="minorHAnsi" w:cstheme="minorHAnsi"/>
          <w:sz w:val="14"/>
          <w:szCs w:val="14"/>
        </w:rPr>
        <w:t> </w:t>
      </w:r>
    </w:p>
    <w:p w14:paraId="34904C9E" w14:textId="77777777" w:rsidR="00385115" w:rsidRPr="000C24C7" w:rsidRDefault="00385115" w:rsidP="0038511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Pr>
          <w:rStyle w:val="Pogrubienie"/>
          <w:rFonts w:asciiTheme="minorHAnsi" w:hAnsiTheme="minorHAnsi" w:cstheme="minorHAnsi"/>
          <w:sz w:val="22"/>
          <w:szCs w:val="22"/>
        </w:rPr>
        <w:t>niniejszego ogłoszenia:</w:t>
      </w:r>
    </w:p>
    <w:p w14:paraId="1ED80BB6"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lastRenderedPageBreak/>
        <w:t xml:space="preserve">Załącznik  1 - Opis przedmiotu zamówienia </w:t>
      </w:r>
    </w:p>
    <w:p w14:paraId="6146157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p>
    <w:p w14:paraId="427AD4D4" w14:textId="2E90BA1A" w:rsidR="00E73BAB" w:rsidRDefault="00E73BAB" w:rsidP="0038511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 Opis wymaganych parametrów technicznych i użytkowych przedmiotu zamówienia</w:t>
      </w:r>
    </w:p>
    <w:p w14:paraId="279A3420" w14:textId="77777777" w:rsidR="00385115" w:rsidRDefault="00385115" w:rsidP="0038511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p>
    <w:p w14:paraId="014034D1" w14:textId="77777777" w:rsidR="00E73BAB" w:rsidRDefault="00E73BAB" w:rsidP="00197586">
      <w:pPr>
        <w:pStyle w:val="NormalnyWeb"/>
        <w:spacing w:line="360" w:lineRule="auto"/>
        <w:jc w:val="right"/>
        <w:rPr>
          <w:rFonts w:asciiTheme="minorHAnsi" w:hAnsiTheme="minorHAnsi" w:cstheme="minorHAnsi"/>
          <w:sz w:val="22"/>
          <w:szCs w:val="22"/>
        </w:rPr>
      </w:pPr>
    </w:p>
    <w:p w14:paraId="1736E057" w14:textId="77777777" w:rsidR="00E73BAB" w:rsidRDefault="00E73BAB" w:rsidP="00197586">
      <w:pPr>
        <w:pStyle w:val="NormalnyWeb"/>
        <w:spacing w:line="360" w:lineRule="auto"/>
        <w:jc w:val="right"/>
        <w:rPr>
          <w:rFonts w:asciiTheme="minorHAnsi" w:hAnsiTheme="minorHAnsi" w:cstheme="minorHAnsi"/>
          <w:sz w:val="22"/>
          <w:szCs w:val="22"/>
        </w:rPr>
      </w:pPr>
    </w:p>
    <w:p w14:paraId="61143B4B" w14:textId="6F20D0C0" w:rsidR="00583E4A" w:rsidRDefault="00166AAF" w:rsidP="001975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583E4A">
        <w:rPr>
          <w:rFonts w:asciiTheme="minorHAnsi" w:hAnsiTheme="minorHAnsi" w:cstheme="minorHAnsi"/>
          <w:sz w:val="22"/>
          <w:szCs w:val="22"/>
        </w:rPr>
        <w:t>a</w:t>
      </w:r>
      <w:r w:rsidR="008A3158">
        <w:rPr>
          <w:rFonts w:asciiTheme="minorHAnsi" w:hAnsiTheme="minorHAnsi" w:cstheme="minorHAnsi"/>
          <w:sz w:val="22"/>
          <w:szCs w:val="22"/>
        </w:rPr>
        <w:t xml:space="preserve"> </w:t>
      </w:r>
      <w:r w:rsidR="00583E4A">
        <w:rPr>
          <w:rFonts w:asciiTheme="minorHAnsi" w:hAnsiTheme="minorHAnsi" w:cstheme="minorHAnsi"/>
          <w:sz w:val="22"/>
          <w:szCs w:val="22"/>
        </w:rPr>
        <w:t>Izabela Rubis</w:t>
      </w:r>
    </w:p>
    <w:p w14:paraId="35BF93BD" w14:textId="282DC3BA" w:rsidR="00246CA6" w:rsidRDefault="005E69DB" w:rsidP="005E69DB">
      <w:pPr>
        <w:pStyle w:val="NormalnyWeb"/>
        <w:tabs>
          <w:tab w:val="right" w:pos="9923"/>
        </w:tabs>
        <w:spacing w:line="360" w:lineRule="auto"/>
        <w:rPr>
          <w:rFonts w:asciiTheme="minorHAnsi" w:hAnsiTheme="minorHAnsi" w:cstheme="minorHAnsi"/>
          <w:sz w:val="22"/>
          <w:szCs w:val="22"/>
        </w:rPr>
      </w:pPr>
      <w:r>
        <w:rPr>
          <w:rFonts w:asciiTheme="minorHAnsi" w:hAnsiTheme="minorHAnsi" w:cstheme="minorHAnsi"/>
          <w:sz w:val="22"/>
          <w:szCs w:val="22"/>
        </w:rPr>
        <w:tab/>
      </w:r>
      <w:r w:rsidR="00583E4A">
        <w:rPr>
          <w:rFonts w:asciiTheme="minorHAnsi" w:hAnsiTheme="minorHAnsi" w:cstheme="minorHAnsi"/>
          <w:sz w:val="22"/>
          <w:szCs w:val="22"/>
        </w:rPr>
        <w:t>Kierownik Sekcji Zamówień Publicznych</w:t>
      </w:r>
    </w:p>
    <w:p w14:paraId="7EBA811F" w14:textId="53F87833" w:rsidR="00246CA6" w:rsidRDefault="00246CA6" w:rsidP="00246CA6"/>
    <w:sectPr w:rsidR="00246CA6"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68B2D" w14:textId="77777777" w:rsidR="005727D4" w:rsidRDefault="005727D4">
      <w:r>
        <w:separator/>
      </w:r>
    </w:p>
  </w:endnote>
  <w:endnote w:type="continuationSeparator" w:id="0">
    <w:p w14:paraId="59972759" w14:textId="77777777" w:rsidR="005727D4" w:rsidRDefault="0057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15FB2">
      <w:rPr>
        <w:rFonts w:ascii="Calibri" w:hAnsi="Calibri" w:cs="Arial"/>
        <w:noProof/>
      </w:rPr>
      <w:t>2</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15FB2">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21DC4" w14:textId="77777777" w:rsidR="005727D4" w:rsidRDefault="005727D4">
      <w:r>
        <w:separator/>
      </w:r>
    </w:p>
  </w:footnote>
  <w:footnote w:type="continuationSeparator" w:id="0">
    <w:p w14:paraId="52F79359" w14:textId="77777777" w:rsidR="005727D4" w:rsidRDefault="00572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3E3D258"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171"/>
    <w:multiLevelType w:val="hybridMultilevel"/>
    <w:tmpl w:val="2F18331A"/>
    <w:lvl w:ilvl="0" w:tplc="BFD606CC">
      <w:start w:val="1"/>
      <w:numFmt w:val="bullet"/>
      <w:lvlText w:val=""/>
      <w:lvlJc w:val="left"/>
      <w:pPr>
        <w:ind w:left="720" w:hanging="360"/>
      </w:pPr>
      <w:rPr>
        <w:rFonts w:ascii="Symbol" w:hAnsi="Symbol" w:hint="default"/>
        <w:color w:val="C0000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6" w15:restartNumberingAfterBreak="0">
    <w:nsid w:val="42376DFB"/>
    <w:multiLevelType w:val="hybridMultilevel"/>
    <w:tmpl w:val="B82AA964"/>
    <w:lvl w:ilvl="0" w:tplc="CD8274F0">
      <w:start w:val="1"/>
      <w:numFmt w:val="decimal"/>
      <w:lvlText w:val="%1."/>
      <w:lvlJc w:val="left"/>
      <w:pPr>
        <w:ind w:left="720" w:hanging="360"/>
      </w:pPr>
      <w:rPr>
        <w:rFonts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9F616E0"/>
    <w:multiLevelType w:val="hybridMultilevel"/>
    <w:tmpl w:val="27D22BA8"/>
    <w:lvl w:ilvl="0" w:tplc="C11CCFD8">
      <w:start w:val="1"/>
      <w:numFmt w:val="lowerLetter"/>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10"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4"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34125384">
    <w:abstractNumId w:val="2"/>
  </w:num>
  <w:num w:numId="2" w16cid:durableId="99858222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50023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386116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42183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6526590">
    <w:abstractNumId w:val="13"/>
  </w:num>
  <w:num w:numId="7" w16cid:durableId="5300727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02712781">
    <w:abstractNumId w:val="3"/>
  </w:num>
  <w:num w:numId="9" w16cid:durableId="100030322">
    <w:abstractNumId w:val="4"/>
  </w:num>
  <w:num w:numId="10" w16cid:durableId="793448136">
    <w:abstractNumId w:val="12"/>
  </w:num>
  <w:num w:numId="11" w16cid:durableId="529950444">
    <w:abstractNumId w:val="14"/>
  </w:num>
  <w:num w:numId="12" w16cid:durableId="660431887">
    <w:abstractNumId w:val="1"/>
  </w:num>
  <w:num w:numId="13" w16cid:durableId="952131016">
    <w:abstractNumId w:val="11"/>
  </w:num>
  <w:num w:numId="14" w16cid:durableId="497230216">
    <w:abstractNumId w:val="6"/>
  </w:num>
  <w:num w:numId="15" w16cid:durableId="629866977">
    <w:abstractNumId w:val="0"/>
  </w:num>
  <w:num w:numId="16" w16cid:durableId="6814698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31477"/>
    <w:rsid w:val="000364AC"/>
    <w:rsid w:val="0004023B"/>
    <w:rsid w:val="00046C4B"/>
    <w:rsid w:val="000568FB"/>
    <w:rsid w:val="0005754A"/>
    <w:rsid w:val="000630CA"/>
    <w:rsid w:val="00073E65"/>
    <w:rsid w:val="00080E86"/>
    <w:rsid w:val="000846E9"/>
    <w:rsid w:val="00093180"/>
    <w:rsid w:val="000945F8"/>
    <w:rsid w:val="000A4F48"/>
    <w:rsid w:val="000B13E4"/>
    <w:rsid w:val="000B2A95"/>
    <w:rsid w:val="000B4766"/>
    <w:rsid w:val="000B7D0D"/>
    <w:rsid w:val="000C24C7"/>
    <w:rsid w:val="000C63F8"/>
    <w:rsid w:val="000F16AF"/>
    <w:rsid w:val="001001A4"/>
    <w:rsid w:val="0010598A"/>
    <w:rsid w:val="00113736"/>
    <w:rsid w:val="0011780E"/>
    <w:rsid w:val="001239B4"/>
    <w:rsid w:val="001358BD"/>
    <w:rsid w:val="00150026"/>
    <w:rsid w:val="00152654"/>
    <w:rsid w:val="001570F7"/>
    <w:rsid w:val="00157F62"/>
    <w:rsid w:val="00164040"/>
    <w:rsid w:val="001661D6"/>
    <w:rsid w:val="00166AAF"/>
    <w:rsid w:val="00195226"/>
    <w:rsid w:val="00197586"/>
    <w:rsid w:val="001A3EF3"/>
    <w:rsid w:val="001E07EB"/>
    <w:rsid w:val="001F1171"/>
    <w:rsid w:val="001F5209"/>
    <w:rsid w:val="001F635A"/>
    <w:rsid w:val="002062EA"/>
    <w:rsid w:val="002158E2"/>
    <w:rsid w:val="002229D7"/>
    <w:rsid w:val="002312DF"/>
    <w:rsid w:val="00246CA6"/>
    <w:rsid w:val="0025175E"/>
    <w:rsid w:val="002638B3"/>
    <w:rsid w:val="00265D8F"/>
    <w:rsid w:val="002710BE"/>
    <w:rsid w:val="00291182"/>
    <w:rsid w:val="002940C3"/>
    <w:rsid w:val="00297831"/>
    <w:rsid w:val="002A15CC"/>
    <w:rsid w:val="002A47C9"/>
    <w:rsid w:val="002A4B0A"/>
    <w:rsid w:val="002B556D"/>
    <w:rsid w:val="002C216C"/>
    <w:rsid w:val="002D5FB4"/>
    <w:rsid w:val="002D66A7"/>
    <w:rsid w:val="002E1534"/>
    <w:rsid w:val="002E2726"/>
    <w:rsid w:val="002E4582"/>
    <w:rsid w:val="002E469E"/>
    <w:rsid w:val="002E78E8"/>
    <w:rsid w:val="00310C20"/>
    <w:rsid w:val="00311F5A"/>
    <w:rsid w:val="003150F6"/>
    <w:rsid w:val="00323E10"/>
    <w:rsid w:val="003267B4"/>
    <w:rsid w:val="0033735B"/>
    <w:rsid w:val="00341C39"/>
    <w:rsid w:val="00345772"/>
    <w:rsid w:val="00356EEF"/>
    <w:rsid w:val="003647BB"/>
    <w:rsid w:val="003671DF"/>
    <w:rsid w:val="00385115"/>
    <w:rsid w:val="003A4A03"/>
    <w:rsid w:val="003B11FA"/>
    <w:rsid w:val="003B1919"/>
    <w:rsid w:val="003B4DEC"/>
    <w:rsid w:val="003C2B7A"/>
    <w:rsid w:val="003E3378"/>
    <w:rsid w:val="003E52B9"/>
    <w:rsid w:val="003F6238"/>
    <w:rsid w:val="003F6B59"/>
    <w:rsid w:val="00400555"/>
    <w:rsid w:val="00401D98"/>
    <w:rsid w:val="004072D3"/>
    <w:rsid w:val="00424D75"/>
    <w:rsid w:val="00430754"/>
    <w:rsid w:val="0043251B"/>
    <w:rsid w:val="004367C9"/>
    <w:rsid w:val="004379C2"/>
    <w:rsid w:val="00445859"/>
    <w:rsid w:val="004535A2"/>
    <w:rsid w:val="00457267"/>
    <w:rsid w:val="00462D9A"/>
    <w:rsid w:val="004655BA"/>
    <w:rsid w:val="0046604B"/>
    <w:rsid w:val="00477C9B"/>
    <w:rsid w:val="00482CB8"/>
    <w:rsid w:val="00496FEA"/>
    <w:rsid w:val="00497262"/>
    <w:rsid w:val="004977CF"/>
    <w:rsid w:val="004A47E3"/>
    <w:rsid w:val="004A49C6"/>
    <w:rsid w:val="004B161E"/>
    <w:rsid w:val="004B6966"/>
    <w:rsid w:val="004B7EA6"/>
    <w:rsid w:val="004C23BA"/>
    <w:rsid w:val="004E5413"/>
    <w:rsid w:val="004E58D4"/>
    <w:rsid w:val="004F7420"/>
    <w:rsid w:val="004F7867"/>
    <w:rsid w:val="00505D6D"/>
    <w:rsid w:val="00507C33"/>
    <w:rsid w:val="00511BC9"/>
    <w:rsid w:val="0053394B"/>
    <w:rsid w:val="00535FB1"/>
    <w:rsid w:val="00550CA5"/>
    <w:rsid w:val="00557E2F"/>
    <w:rsid w:val="005727D4"/>
    <w:rsid w:val="00583E4A"/>
    <w:rsid w:val="00586ED9"/>
    <w:rsid w:val="0059190F"/>
    <w:rsid w:val="00597EEE"/>
    <w:rsid w:val="005A2354"/>
    <w:rsid w:val="005A3727"/>
    <w:rsid w:val="005A78A2"/>
    <w:rsid w:val="005B5E41"/>
    <w:rsid w:val="005C224D"/>
    <w:rsid w:val="005C69E4"/>
    <w:rsid w:val="005E0F8E"/>
    <w:rsid w:val="005E69DB"/>
    <w:rsid w:val="005F142B"/>
    <w:rsid w:val="005F5029"/>
    <w:rsid w:val="005F59F2"/>
    <w:rsid w:val="00600FDC"/>
    <w:rsid w:val="00612DFA"/>
    <w:rsid w:val="00613A04"/>
    <w:rsid w:val="00616205"/>
    <w:rsid w:val="00621EA3"/>
    <w:rsid w:val="006242CB"/>
    <w:rsid w:val="00634777"/>
    <w:rsid w:val="00636175"/>
    <w:rsid w:val="00643106"/>
    <w:rsid w:val="00647579"/>
    <w:rsid w:val="006504B9"/>
    <w:rsid w:val="00665AE8"/>
    <w:rsid w:val="006751FC"/>
    <w:rsid w:val="00677D43"/>
    <w:rsid w:val="00684F89"/>
    <w:rsid w:val="00690BA4"/>
    <w:rsid w:val="006977EE"/>
    <w:rsid w:val="006A0847"/>
    <w:rsid w:val="006C4F3D"/>
    <w:rsid w:val="006D246D"/>
    <w:rsid w:val="006E13E6"/>
    <w:rsid w:val="006E3B2B"/>
    <w:rsid w:val="006E4581"/>
    <w:rsid w:val="006F1D94"/>
    <w:rsid w:val="006F24DB"/>
    <w:rsid w:val="007149E2"/>
    <w:rsid w:val="0071565F"/>
    <w:rsid w:val="0071662C"/>
    <w:rsid w:val="00717B93"/>
    <w:rsid w:val="007230E7"/>
    <w:rsid w:val="007353F6"/>
    <w:rsid w:val="007458AC"/>
    <w:rsid w:val="00752439"/>
    <w:rsid w:val="0075342B"/>
    <w:rsid w:val="00755813"/>
    <w:rsid w:val="007761A0"/>
    <w:rsid w:val="0079033F"/>
    <w:rsid w:val="00794DBA"/>
    <w:rsid w:val="007A6545"/>
    <w:rsid w:val="007B4358"/>
    <w:rsid w:val="007C0D31"/>
    <w:rsid w:val="007C2D78"/>
    <w:rsid w:val="007C5AC6"/>
    <w:rsid w:val="007C7B17"/>
    <w:rsid w:val="007D0623"/>
    <w:rsid w:val="007D102D"/>
    <w:rsid w:val="007D5A89"/>
    <w:rsid w:val="007E719C"/>
    <w:rsid w:val="007F42D7"/>
    <w:rsid w:val="00807EA6"/>
    <w:rsid w:val="00815FB2"/>
    <w:rsid w:val="00822598"/>
    <w:rsid w:val="008270DE"/>
    <w:rsid w:val="0083555D"/>
    <w:rsid w:val="00836539"/>
    <w:rsid w:val="00842607"/>
    <w:rsid w:val="00844F39"/>
    <w:rsid w:val="00850172"/>
    <w:rsid w:val="00887093"/>
    <w:rsid w:val="008A3158"/>
    <w:rsid w:val="008A5EA1"/>
    <w:rsid w:val="008B5B7C"/>
    <w:rsid w:val="008C13B9"/>
    <w:rsid w:val="008D021C"/>
    <w:rsid w:val="008F4F88"/>
    <w:rsid w:val="009032AF"/>
    <w:rsid w:val="009169D9"/>
    <w:rsid w:val="00917C66"/>
    <w:rsid w:val="00934D3A"/>
    <w:rsid w:val="00936522"/>
    <w:rsid w:val="009539BD"/>
    <w:rsid w:val="00957782"/>
    <w:rsid w:val="009645A5"/>
    <w:rsid w:val="0096605F"/>
    <w:rsid w:val="0097403D"/>
    <w:rsid w:val="00975439"/>
    <w:rsid w:val="00975BEB"/>
    <w:rsid w:val="009779BC"/>
    <w:rsid w:val="0098172F"/>
    <w:rsid w:val="00982786"/>
    <w:rsid w:val="00984714"/>
    <w:rsid w:val="00990781"/>
    <w:rsid w:val="00992829"/>
    <w:rsid w:val="0099413F"/>
    <w:rsid w:val="00997988"/>
    <w:rsid w:val="00997B6E"/>
    <w:rsid w:val="009A44E2"/>
    <w:rsid w:val="009B1686"/>
    <w:rsid w:val="009B22B7"/>
    <w:rsid w:val="009B48EF"/>
    <w:rsid w:val="009D05DB"/>
    <w:rsid w:val="009D71F1"/>
    <w:rsid w:val="009E0C5F"/>
    <w:rsid w:val="009F5994"/>
    <w:rsid w:val="00A000F2"/>
    <w:rsid w:val="00A01B59"/>
    <w:rsid w:val="00A06010"/>
    <w:rsid w:val="00A1458F"/>
    <w:rsid w:val="00A15A96"/>
    <w:rsid w:val="00A25635"/>
    <w:rsid w:val="00A3719D"/>
    <w:rsid w:val="00A42B39"/>
    <w:rsid w:val="00A511E5"/>
    <w:rsid w:val="00A609C7"/>
    <w:rsid w:val="00A9603F"/>
    <w:rsid w:val="00AA0BD5"/>
    <w:rsid w:val="00AA1D3E"/>
    <w:rsid w:val="00AA277F"/>
    <w:rsid w:val="00AB3BA1"/>
    <w:rsid w:val="00AB45E6"/>
    <w:rsid w:val="00AB7186"/>
    <w:rsid w:val="00AC3AFD"/>
    <w:rsid w:val="00AC4E8A"/>
    <w:rsid w:val="00AC72AE"/>
    <w:rsid w:val="00AD58FC"/>
    <w:rsid w:val="00AF0B82"/>
    <w:rsid w:val="00AF0E70"/>
    <w:rsid w:val="00AF10DA"/>
    <w:rsid w:val="00AF2435"/>
    <w:rsid w:val="00AF527B"/>
    <w:rsid w:val="00B03702"/>
    <w:rsid w:val="00B10A8B"/>
    <w:rsid w:val="00B20079"/>
    <w:rsid w:val="00B23E02"/>
    <w:rsid w:val="00B24B68"/>
    <w:rsid w:val="00B25556"/>
    <w:rsid w:val="00B275A4"/>
    <w:rsid w:val="00B44AE4"/>
    <w:rsid w:val="00B467D8"/>
    <w:rsid w:val="00B5222F"/>
    <w:rsid w:val="00B522C0"/>
    <w:rsid w:val="00B57AB0"/>
    <w:rsid w:val="00B61A01"/>
    <w:rsid w:val="00B628C3"/>
    <w:rsid w:val="00B63FA3"/>
    <w:rsid w:val="00B669C5"/>
    <w:rsid w:val="00B7053D"/>
    <w:rsid w:val="00B7324B"/>
    <w:rsid w:val="00B802A4"/>
    <w:rsid w:val="00BB07AF"/>
    <w:rsid w:val="00BC0317"/>
    <w:rsid w:val="00BF2CC0"/>
    <w:rsid w:val="00BF547E"/>
    <w:rsid w:val="00BF6EFA"/>
    <w:rsid w:val="00C00E33"/>
    <w:rsid w:val="00C05669"/>
    <w:rsid w:val="00C07BEF"/>
    <w:rsid w:val="00C12B96"/>
    <w:rsid w:val="00C14D07"/>
    <w:rsid w:val="00C157B0"/>
    <w:rsid w:val="00C2460E"/>
    <w:rsid w:val="00C25A0C"/>
    <w:rsid w:val="00C50984"/>
    <w:rsid w:val="00C51B82"/>
    <w:rsid w:val="00C53375"/>
    <w:rsid w:val="00C65758"/>
    <w:rsid w:val="00C716DA"/>
    <w:rsid w:val="00C727C8"/>
    <w:rsid w:val="00C74280"/>
    <w:rsid w:val="00C84EDB"/>
    <w:rsid w:val="00C91FC1"/>
    <w:rsid w:val="00CA469F"/>
    <w:rsid w:val="00CB5673"/>
    <w:rsid w:val="00CB7CE9"/>
    <w:rsid w:val="00CC031B"/>
    <w:rsid w:val="00CD18CC"/>
    <w:rsid w:val="00CD1B75"/>
    <w:rsid w:val="00CD70B3"/>
    <w:rsid w:val="00CF7DE1"/>
    <w:rsid w:val="00D04796"/>
    <w:rsid w:val="00D0722E"/>
    <w:rsid w:val="00D30D0D"/>
    <w:rsid w:val="00D33777"/>
    <w:rsid w:val="00D40239"/>
    <w:rsid w:val="00D417EF"/>
    <w:rsid w:val="00D426CB"/>
    <w:rsid w:val="00D5290B"/>
    <w:rsid w:val="00D70113"/>
    <w:rsid w:val="00D91FB4"/>
    <w:rsid w:val="00DD6AC3"/>
    <w:rsid w:val="00DE0AE3"/>
    <w:rsid w:val="00DF18D5"/>
    <w:rsid w:val="00E05A46"/>
    <w:rsid w:val="00E12A09"/>
    <w:rsid w:val="00E43376"/>
    <w:rsid w:val="00E467FD"/>
    <w:rsid w:val="00E47B67"/>
    <w:rsid w:val="00E54CE6"/>
    <w:rsid w:val="00E73BAB"/>
    <w:rsid w:val="00E767DE"/>
    <w:rsid w:val="00E801C1"/>
    <w:rsid w:val="00E90DC4"/>
    <w:rsid w:val="00E9101C"/>
    <w:rsid w:val="00E921B5"/>
    <w:rsid w:val="00E927A1"/>
    <w:rsid w:val="00EA6C35"/>
    <w:rsid w:val="00EB157B"/>
    <w:rsid w:val="00EB3D5A"/>
    <w:rsid w:val="00EB3F5B"/>
    <w:rsid w:val="00EC5060"/>
    <w:rsid w:val="00EE242F"/>
    <w:rsid w:val="00EF0C67"/>
    <w:rsid w:val="00EF0CF7"/>
    <w:rsid w:val="00EF2A87"/>
    <w:rsid w:val="00F01821"/>
    <w:rsid w:val="00F0352A"/>
    <w:rsid w:val="00F04338"/>
    <w:rsid w:val="00F10ACF"/>
    <w:rsid w:val="00F10E61"/>
    <w:rsid w:val="00F15AA0"/>
    <w:rsid w:val="00F20840"/>
    <w:rsid w:val="00F40778"/>
    <w:rsid w:val="00F4202E"/>
    <w:rsid w:val="00F428ED"/>
    <w:rsid w:val="00F450E2"/>
    <w:rsid w:val="00F47DBC"/>
    <w:rsid w:val="00F714C7"/>
    <w:rsid w:val="00F71DBD"/>
    <w:rsid w:val="00F738BB"/>
    <w:rsid w:val="00F7574F"/>
    <w:rsid w:val="00F87110"/>
    <w:rsid w:val="00FA2583"/>
    <w:rsid w:val="00FA5F33"/>
    <w:rsid w:val="00FA7487"/>
    <w:rsid w:val="00FA74AA"/>
    <w:rsid w:val="00FD12F1"/>
    <w:rsid w:val="00FD5B9E"/>
    <w:rsid w:val="00FE23E8"/>
    <w:rsid w:val="00FE5990"/>
    <w:rsid w:val="00FE7A66"/>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E9DD2"/>
  <w15:docId w15:val="{3367AB90-9394-41A9-9DAB-6109A6926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E0C5F"/>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qFormat/>
    <w:rsid w:val="002C216C"/>
    <w:pPr>
      <w:ind w:left="720"/>
      <w:contextualSpacing/>
    </w:pPr>
  </w:style>
  <w:style w:type="character" w:customStyle="1" w:styleId="AkapitzlistZnak">
    <w:name w:val="Akapit z listą Znak"/>
    <w:link w:val="Akapitzlist"/>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02967166">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49952633">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34114866">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444348019">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799491964">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920218350">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0437970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47226254">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1609834">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4766853">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19845863">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FCE37-9A82-405A-9341-7C95EC94C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9</Pages>
  <Words>2946</Words>
  <Characters>17680</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247</cp:revision>
  <cp:lastPrinted>2025-11-20T11:14:00Z</cp:lastPrinted>
  <dcterms:created xsi:type="dcterms:W3CDTF">2020-10-30T10:54:00Z</dcterms:created>
  <dcterms:modified xsi:type="dcterms:W3CDTF">2026-05-07T09:03:00Z</dcterms:modified>
</cp:coreProperties>
</file>