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4B83" w14:textId="77777777" w:rsidR="001C41C0" w:rsidRPr="001C1275" w:rsidRDefault="001C41C0" w:rsidP="001C1275">
      <w:pPr>
        <w:tabs>
          <w:tab w:val="left" w:pos="142"/>
        </w:tabs>
        <w:spacing w:after="0" w:line="360" w:lineRule="auto"/>
        <w:ind w:left="5664"/>
        <w:jc w:val="right"/>
        <w:rPr>
          <w:rFonts w:eastAsia="Times New Roman" w:cstheme="minorHAnsi"/>
          <w:color w:val="1D1B11"/>
          <w:lang w:eastAsia="pl-PL"/>
        </w:rPr>
      </w:pPr>
      <w:r w:rsidRPr="001C1275">
        <w:rPr>
          <w:rFonts w:eastAsia="Times New Roman" w:cstheme="minorHAnsi"/>
          <w:color w:val="1D1B11"/>
          <w:lang w:eastAsia="pl-PL"/>
        </w:rPr>
        <w:t>Załącznik nr 3 - Wzór umowy</w:t>
      </w:r>
    </w:p>
    <w:p w14:paraId="261D8468" w14:textId="005C4555" w:rsidR="001C41C0" w:rsidRPr="001C1275" w:rsidRDefault="001C41C0" w:rsidP="001C1275">
      <w:pPr>
        <w:spacing w:after="0" w:line="360" w:lineRule="auto"/>
        <w:ind w:left="5664"/>
        <w:jc w:val="right"/>
        <w:rPr>
          <w:rFonts w:eastAsia="Times New Roman" w:cstheme="minorHAnsi"/>
          <w:i/>
          <w:color w:val="000000" w:themeColor="text1"/>
          <w:lang w:eastAsia="pl-PL"/>
        </w:rPr>
      </w:pPr>
      <w:r w:rsidRPr="001C1275">
        <w:rPr>
          <w:rFonts w:eastAsia="Times New Roman" w:cstheme="minorHAnsi"/>
          <w:i/>
          <w:lang w:eastAsia="pl-PL"/>
        </w:rPr>
        <w:t xml:space="preserve">do Zapytania 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ofertowego S</w:t>
      </w:r>
      <w:r w:rsidR="001E24DC" w:rsidRPr="001C1275">
        <w:rPr>
          <w:rFonts w:eastAsia="Times New Roman" w:cstheme="minorHAnsi"/>
          <w:i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P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.225</w:t>
      </w:r>
      <w:r w:rsidR="001C1275">
        <w:rPr>
          <w:rFonts w:eastAsia="Times New Roman" w:cstheme="minorHAnsi"/>
          <w:i/>
          <w:color w:val="000000" w:themeColor="text1"/>
          <w:lang w:eastAsia="pl-PL"/>
        </w:rPr>
        <w:t>-36.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202</w:t>
      </w:r>
      <w:r w:rsidR="00F55C1D" w:rsidRPr="001C1275">
        <w:rPr>
          <w:rFonts w:eastAsia="Times New Roman" w:cstheme="minorHAnsi"/>
          <w:i/>
          <w:color w:val="000000" w:themeColor="text1"/>
          <w:lang w:eastAsia="pl-PL"/>
        </w:rPr>
        <w:t>6</w:t>
      </w:r>
    </w:p>
    <w:p w14:paraId="556D5CE1" w14:textId="77777777" w:rsidR="001C41C0" w:rsidRPr="001C1275" w:rsidRDefault="001C41C0" w:rsidP="001C1275">
      <w:pPr>
        <w:tabs>
          <w:tab w:val="left" w:pos="142"/>
        </w:tabs>
        <w:spacing w:after="0" w:line="360" w:lineRule="auto"/>
        <w:jc w:val="both"/>
        <w:rPr>
          <w:rFonts w:eastAsia="Times New Roman" w:cstheme="minorHAnsi"/>
          <w:color w:val="1D1B11"/>
          <w:lang w:eastAsia="pl-PL"/>
        </w:rPr>
      </w:pPr>
    </w:p>
    <w:p w14:paraId="5F90FF13" w14:textId="77777777" w:rsidR="001C41C0" w:rsidRPr="001C1275" w:rsidRDefault="001C41C0" w:rsidP="001C1275">
      <w:pPr>
        <w:spacing w:after="0" w:line="360" w:lineRule="auto"/>
        <w:jc w:val="center"/>
        <w:rPr>
          <w:rFonts w:eastAsia="Times New Roman" w:cstheme="minorHAnsi"/>
          <w:b/>
          <w:color w:val="1D1B11"/>
          <w:lang w:eastAsia="pl-PL"/>
        </w:rPr>
      </w:pPr>
      <w:r w:rsidRPr="001C1275">
        <w:rPr>
          <w:rFonts w:eastAsia="Times New Roman" w:cstheme="minorHAnsi"/>
          <w:b/>
          <w:color w:val="1D1B11"/>
          <w:lang w:eastAsia="pl-PL"/>
        </w:rPr>
        <w:t xml:space="preserve">Umowa nr </w:t>
      </w:r>
    </w:p>
    <w:p w14:paraId="589665DA" w14:textId="77777777" w:rsidR="001C41C0" w:rsidRPr="001C1275" w:rsidRDefault="001C41C0" w:rsidP="001C1275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1C1275">
        <w:rPr>
          <w:rFonts w:eastAsia="Times New Roman" w:cstheme="minorHAnsi"/>
          <w:b/>
          <w:color w:val="000000" w:themeColor="text1"/>
          <w:lang w:eastAsia="pl-PL"/>
        </w:rPr>
        <w:t>S</w:t>
      </w:r>
      <w:r w:rsidR="001E24DC" w:rsidRPr="001C1275">
        <w:rPr>
          <w:rFonts w:eastAsia="Times New Roman" w:cstheme="minorHAnsi"/>
          <w:b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b/>
          <w:color w:val="000000" w:themeColor="text1"/>
          <w:lang w:eastAsia="pl-PL"/>
        </w:rPr>
        <w:t>P………………….</w:t>
      </w:r>
    </w:p>
    <w:p w14:paraId="3F2A1493" w14:textId="1B8F3AEB" w:rsidR="00F26BC4" w:rsidRPr="001C1275" w:rsidRDefault="00F26BC4" w:rsidP="001C1275">
      <w:pPr>
        <w:tabs>
          <w:tab w:val="left" w:pos="142"/>
        </w:tabs>
        <w:spacing w:line="360" w:lineRule="auto"/>
        <w:jc w:val="both"/>
        <w:rPr>
          <w:rFonts w:eastAsia="Calibri" w:cstheme="minorHAnsi"/>
          <w:color w:val="000000"/>
        </w:rPr>
      </w:pPr>
      <w:r w:rsidRPr="001C1275">
        <w:rPr>
          <w:rFonts w:eastAsia="Calibri" w:cstheme="minorHAnsi"/>
          <w:color w:val="000000"/>
        </w:rPr>
        <w:t xml:space="preserve">Zawarta w dniu </w:t>
      </w:r>
      <w:r w:rsidRPr="001C1275">
        <w:rPr>
          <w:rFonts w:eastAsia="Calibri" w:cstheme="minorHAnsi"/>
          <w:b/>
          <w:color w:val="000000"/>
        </w:rPr>
        <w:t xml:space="preserve">………... </w:t>
      </w:r>
      <w:r w:rsidRPr="001C1275">
        <w:rPr>
          <w:rFonts w:eastAsia="Calibri" w:cstheme="minorHAnsi"/>
          <w:color w:val="000000"/>
        </w:rPr>
        <w:t xml:space="preserve">roku w wyniku postępowania ofertowego nr </w:t>
      </w:r>
      <w:r w:rsidRPr="001C1275">
        <w:rPr>
          <w:rFonts w:cstheme="minorHAnsi"/>
          <w:b/>
          <w:bCs/>
        </w:rPr>
        <w:t>SZP.225-</w:t>
      </w:r>
      <w:r w:rsidR="001C1275">
        <w:rPr>
          <w:rFonts w:cstheme="minorHAnsi"/>
          <w:b/>
          <w:bCs/>
        </w:rPr>
        <w:t>36</w:t>
      </w:r>
      <w:r w:rsidRPr="001C1275">
        <w:rPr>
          <w:rFonts w:cstheme="minorHAnsi"/>
          <w:b/>
          <w:bCs/>
        </w:rPr>
        <w:t xml:space="preserve">.2026 </w:t>
      </w:r>
      <w:r w:rsidRPr="001C1275">
        <w:rPr>
          <w:rFonts w:cstheme="minorHAnsi"/>
        </w:rPr>
        <w:t>przeprowadzonego na podstawie Regulaminu udzielania zamówień publicznych w Wojewódzkiej Stacji Pogotowia Ratunkowego w Olsztynie, których wartość jest niższa niż 170 000 zł. netto wprowadzonego Zarządzeniem nr 28/2025 z dnia 19 grudnia 2025 r. Dyrektora Wojewódzkiej Stacji Pogotowia Ratunkowego w Olsztynie, pomiędzy:</w:t>
      </w:r>
    </w:p>
    <w:p w14:paraId="6764A126" w14:textId="77777777" w:rsidR="001C41C0" w:rsidRPr="001C1275" w:rsidRDefault="001C41C0" w:rsidP="001C127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 xml:space="preserve">Wojewódzką  Stacją  Pogotowia  Ratunkowego </w:t>
      </w:r>
      <w:r w:rsidRPr="001C1275">
        <w:rPr>
          <w:rFonts w:eastAsia="Times New Roman" w:cstheme="minorHAnsi"/>
          <w:color w:val="000000"/>
          <w:lang w:eastAsia="pl-PL"/>
        </w:rPr>
        <w:t xml:space="preserve">z siedzibą w Olsztynie, ul. </w:t>
      </w:r>
      <w:r w:rsidR="00EF03ED" w:rsidRPr="001C1275">
        <w:rPr>
          <w:rFonts w:eastAsia="Times New Roman" w:cstheme="minorHAnsi"/>
          <w:color w:val="000000"/>
          <w:lang w:eastAsia="pl-PL"/>
        </w:rPr>
        <w:t xml:space="preserve">W. </w:t>
      </w:r>
      <w:r w:rsidRPr="001C1275">
        <w:rPr>
          <w:rFonts w:eastAsia="Times New Roman" w:cstheme="minorHAnsi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1C1275">
        <w:rPr>
          <w:rFonts w:eastAsia="Times New Roman" w:cstheme="minorHAnsi"/>
          <w:lang w:eastAsia="pl-PL"/>
        </w:rPr>
        <w:t xml:space="preserve">,  </w:t>
      </w:r>
    </w:p>
    <w:p w14:paraId="1A870ECA" w14:textId="77777777" w:rsidR="001C41C0" w:rsidRPr="001C1275" w:rsidRDefault="001C41C0" w:rsidP="001C127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zwaną w treści umowy </w:t>
      </w:r>
      <w:r w:rsidRPr="001C1275">
        <w:rPr>
          <w:rFonts w:eastAsia="Times New Roman" w:cstheme="minorHAnsi"/>
          <w:b/>
          <w:lang w:eastAsia="pl-PL"/>
        </w:rPr>
        <w:t>Zamawiającym</w:t>
      </w:r>
      <w:r w:rsidRPr="001C1275">
        <w:rPr>
          <w:rFonts w:eastAsia="Times New Roman" w:cstheme="minorHAnsi"/>
          <w:lang w:eastAsia="pl-PL"/>
        </w:rPr>
        <w:t xml:space="preserve">, </w:t>
      </w:r>
    </w:p>
    <w:p w14:paraId="4A4F2902" w14:textId="77777777" w:rsidR="001C41C0" w:rsidRPr="001C1275" w:rsidRDefault="001C41C0" w:rsidP="001C1275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imieniu i na rzecz której działa   </w:t>
      </w:r>
      <w:r w:rsidRPr="001C1275">
        <w:rPr>
          <w:rFonts w:eastAsia="Times New Roman" w:cstheme="minorHAnsi"/>
          <w:b/>
          <w:lang w:eastAsia="pl-PL"/>
        </w:rPr>
        <w:t>Marek Myszkowski   -  Dyrektor</w:t>
      </w:r>
    </w:p>
    <w:p w14:paraId="59E51275" w14:textId="77777777" w:rsidR="001C41C0" w:rsidRPr="001C1275" w:rsidRDefault="001C41C0" w:rsidP="001C1275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4401FF73" w14:textId="77777777" w:rsidR="001C41C0" w:rsidRPr="001C1275" w:rsidRDefault="001C41C0" w:rsidP="001C1275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a</w:t>
      </w:r>
    </w:p>
    <w:p w14:paraId="1BB1BCAA" w14:textId="77777777" w:rsidR="001C41C0" w:rsidRPr="001C1275" w:rsidRDefault="001C41C0" w:rsidP="001C1275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…………………</w:t>
      </w:r>
    </w:p>
    <w:p w14:paraId="0C9F9017" w14:textId="77777777" w:rsidR="001C41C0" w:rsidRPr="001C1275" w:rsidRDefault="001C41C0" w:rsidP="001C1275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color w:val="000000"/>
          <w:lang w:eastAsia="pl-PL"/>
        </w:rPr>
        <w:t xml:space="preserve">zwanym w treści umowy </w:t>
      </w:r>
      <w:r w:rsidRPr="001C1275">
        <w:rPr>
          <w:rFonts w:eastAsia="Times New Roman" w:cstheme="minorHAnsi"/>
          <w:b/>
          <w:color w:val="000000"/>
          <w:lang w:eastAsia="pl-PL"/>
        </w:rPr>
        <w:t>Wykonawcą</w:t>
      </w:r>
      <w:r w:rsidRPr="001C1275">
        <w:rPr>
          <w:rFonts w:eastAsia="Times New Roman" w:cstheme="minorHAnsi"/>
          <w:bCs/>
          <w:color w:val="000000"/>
          <w:lang w:eastAsia="pl-PL"/>
        </w:rPr>
        <w:t>,</w:t>
      </w:r>
    </w:p>
    <w:p w14:paraId="60677D06" w14:textId="77777777" w:rsidR="001C41C0" w:rsidRPr="001C1275" w:rsidRDefault="001C41C0" w:rsidP="001C1275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bCs/>
          <w:color w:val="000000"/>
          <w:lang w:eastAsia="pl-PL"/>
        </w:rPr>
        <w:t>o następującej treści:</w:t>
      </w:r>
    </w:p>
    <w:p w14:paraId="7D3431A2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C1275">
        <w:rPr>
          <w:rFonts w:eastAsia="Times New Roman" w:cstheme="minorHAnsi"/>
          <w:spacing w:val="-17"/>
          <w:lang w:eastAsia="pl-PL"/>
        </w:rPr>
        <w:t>§1</w:t>
      </w:r>
    </w:p>
    <w:p w14:paraId="5661079D" w14:textId="60D3FC8C" w:rsidR="00506E5B" w:rsidRPr="001C1275" w:rsidRDefault="00506E5B" w:rsidP="001C1275">
      <w:pPr>
        <w:shd w:val="clear" w:color="auto" w:fill="FFFFFF"/>
        <w:tabs>
          <w:tab w:val="left" w:pos="284"/>
        </w:tabs>
        <w:suppressAutoHyphens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Przedmiotem niniejszej umowy jest świadczenie usług telefonii komórkowej zgodnie z </w:t>
      </w:r>
      <w:r w:rsidR="00F26BC4" w:rsidRPr="001C1275">
        <w:rPr>
          <w:rFonts w:eastAsia="Times New Roman" w:cstheme="minorHAnsi"/>
          <w:lang w:eastAsia="pl-PL"/>
        </w:rPr>
        <w:t xml:space="preserve">ustawą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 xml:space="preserve">poz. 1221 z późn. zm.) </w:t>
      </w:r>
      <w:r w:rsidR="00153A9C" w:rsidRPr="001C1275">
        <w:rPr>
          <w:rFonts w:eastAsia="Times New Roman" w:cstheme="minorHAnsi"/>
          <w:lang w:eastAsia="pl-PL"/>
        </w:rPr>
        <w:t>wraz z dostawą fabrycznie nowych urządzeń</w:t>
      </w:r>
      <w:r w:rsidR="00153A9C" w:rsidRPr="001C1275">
        <w:rPr>
          <w:rFonts w:cstheme="minorHAnsi"/>
        </w:rPr>
        <w:t xml:space="preserve"> </w:t>
      </w:r>
      <w:r w:rsidR="00EF03ED" w:rsidRPr="001C1275">
        <w:rPr>
          <w:rFonts w:cstheme="minorHAnsi"/>
        </w:rPr>
        <w:t xml:space="preserve">w podziale na zadania określone w załączniku nr 1 </w:t>
      </w:r>
      <w:r w:rsidR="00A34690" w:rsidRPr="001C1275">
        <w:rPr>
          <w:rFonts w:cstheme="minorHAnsi"/>
        </w:rPr>
        <w:t xml:space="preserve">(opis przedmiotu zamówienia) </w:t>
      </w:r>
      <w:r w:rsidR="00EF03ED" w:rsidRPr="001C1275">
        <w:rPr>
          <w:rFonts w:cstheme="minorHAnsi"/>
        </w:rPr>
        <w:t>do niniejszej umowy.</w:t>
      </w:r>
    </w:p>
    <w:p w14:paraId="636E044D" w14:textId="77777777" w:rsidR="007B0AC4" w:rsidRPr="001C1275" w:rsidRDefault="007B0AC4" w:rsidP="001C1275">
      <w:pPr>
        <w:shd w:val="clear" w:color="auto" w:fill="FFFFFF"/>
        <w:tabs>
          <w:tab w:val="left" w:pos="284"/>
        </w:tabs>
        <w:suppressAutoHyphens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C1275" w:rsidRDefault="00506E5B" w:rsidP="001C1275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C1275">
        <w:rPr>
          <w:rFonts w:eastAsia="Times New Roman" w:cstheme="minorHAnsi"/>
          <w:lang w:eastAsia="pl-PL"/>
        </w:rPr>
        <w:br/>
      </w:r>
      <w:r w:rsidRPr="001C1275">
        <w:rPr>
          <w:rFonts w:eastAsia="Times New Roman" w:cstheme="minorHAnsi"/>
          <w:lang w:eastAsia="pl-PL"/>
        </w:rPr>
        <w:t>w umowie.</w:t>
      </w:r>
    </w:p>
    <w:p w14:paraId="4467F914" w14:textId="6A70254F" w:rsidR="00506E5B" w:rsidRPr="001C1275" w:rsidRDefault="00506E5B" w:rsidP="001C1275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 xml:space="preserve">Wykonawca ponosi odpowiedzialność za niewykonanie lub nienależyte wykonanie usług stanowiących przedmiot umowy w zakresie określonym w </w:t>
      </w:r>
      <w:r w:rsidR="00F26BC4" w:rsidRPr="001C1275">
        <w:rPr>
          <w:rFonts w:eastAsia="Times New Roman" w:cstheme="minorHAnsi"/>
          <w:lang w:eastAsia="pl-PL"/>
        </w:rPr>
        <w:t xml:space="preserve">ustawie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>poz. 1221 z późn. zm.)</w:t>
      </w:r>
    </w:p>
    <w:p w14:paraId="63CB42DD" w14:textId="77777777" w:rsidR="00506E5B" w:rsidRPr="001C1275" w:rsidRDefault="00506E5B" w:rsidP="001C1275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musi dostarczyć wszystkie składniki niezbędne do poprawnego funkcjonowania łącz, które zapewniają kompletność rozwiązania.</w:t>
      </w:r>
    </w:p>
    <w:p w14:paraId="7A8B1C40" w14:textId="08F862FB" w:rsidR="00594B63" w:rsidRPr="001C1275" w:rsidRDefault="007B0AC4" w:rsidP="001C1275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7901C378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C1275" w:rsidRDefault="00506E5B" w:rsidP="001C1275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C1275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C1275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C1275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C1275">
        <w:rPr>
          <w:rFonts w:eastAsia="Times New Roman" w:cstheme="minorHAnsi"/>
          <w:lang w:eastAsia="pl-PL"/>
        </w:rPr>
        <w:t xml:space="preserve">zbiorczych </w:t>
      </w:r>
      <w:r w:rsidRPr="001C1275">
        <w:rPr>
          <w:rFonts w:eastAsia="Times New Roman" w:cstheme="minorHAnsi"/>
          <w:lang w:eastAsia="pl-PL"/>
        </w:rPr>
        <w:t>faktur.</w:t>
      </w:r>
    </w:p>
    <w:p w14:paraId="5C5DBE8A" w14:textId="54811188" w:rsidR="00153A9C" w:rsidRPr="001C1275" w:rsidRDefault="00153A9C" w:rsidP="001C1275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za dostarczenie telefonów komórkowych, będzie płatne w formie równych rat miesięcznych przez okre</w:t>
      </w:r>
      <w:r w:rsidR="00496738" w:rsidRPr="001C1275">
        <w:rPr>
          <w:rFonts w:asciiTheme="minorHAnsi" w:hAnsiTheme="minorHAnsi" w:cstheme="minorHAnsi"/>
          <w:szCs w:val="20"/>
        </w:rPr>
        <w:t xml:space="preserve">s obowiązywania umowy (24 raty) lub płatne jednorazowo – zgodnie ze złożoną ofertą. </w:t>
      </w:r>
    </w:p>
    <w:p w14:paraId="1363A3C7" w14:textId="3F3FC41C" w:rsidR="00506E5B" w:rsidRPr="001C1275" w:rsidRDefault="00153A9C" w:rsidP="001C1275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C1275">
        <w:rPr>
          <w:rFonts w:asciiTheme="minorHAnsi" w:hAnsiTheme="minorHAnsi" w:cstheme="minorHAnsi"/>
          <w:szCs w:val="20"/>
        </w:rPr>
        <w:t xml:space="preserve"> </w:t>
      </w:r>
      <w:r w:rsidRPr="001C1275">
        <w:rPr>
          <w:rFonts w:asciiTheme="minorHAnsi" w:hAnsiTheme="minorHAnsi" w:cstheme="minorHAnsi"/>
          <w:szCs w:val="20"/>
        </w:rPr>
        <w:t>miesięczn</w:t>
      </w:r>
      <w:r w:rsidR="00594B63" w:rsidRPr="001C1275">
        <w:rPr>
          <w:rFonts w:asciiTheme="minorHAnsi" w:hAnsiTheme="minorHAnsi" w:cstheme="minorHAnsi"/>
          <w:szCs w:val="20"/>
        </w:rPr>
        <w:t>ą</w:t>
      </w:r>
      <w:r w:rsidRPr="001C1275">
        <w:rPr>
          <w:rFonts w:asciiTheme="minorHAnsi" w:hAnsiTheme="minorHAnsi" w:cstheme="minorHAnsi"/>
          <w:szCs w:val="20"/>
        </w:rPr>
        <w:t xml:space="preserve"> ratę </w:t>
      </w:r>
      <w:r w:rsidR="00B6462B" w:rsidRPr="001C1275">
        <w:rPr>
          <w:rFonts w:asciiTheme="minorHAnsi" w:hAnsiTheme="minorHAnsi" w:cstheme="minorHAnsi"/>
          <w:szCs w:val="20"/>
        </w:rPr>
        <w:t xml:space="preserve">lub jednorazową opłatę </w:t>
      </w:r>
      <w:r w:rsidRPr="001C1275">
        <w:rPr>
          <w:rFonts w:asciiTheme="minorHAnsi" w:hAnsiTheme="minorHAnsi" w:cstheme="minorHAnsi"/>
          <w:szCs w:val="20"/>
        </w:rPr>
        <w:t>za zakup telefonów komórkowych.</w:t>
      </w:r>
    </w:p>
    <w:p w14:paraId="708ED57E" w14:textId="77777777" w:rsidR="00506E5B" w:rsidRPr="001C1275" w:rsidRDefault="00506E5B" w:rsidP="001C1275">
      <w:pPr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C1275" w:rsidRDefault="00506E5B" w:rsidP="001C1275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b/>
          <w:sz w:val="18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C1275" w:rsidRDefault="00506E5B" w:rsidP="001C1275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C1275" w:rsidRDefault="00506E5B" w:rsidP="001C1275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C1275" w:rsidRDefault="00506E5B" w:rsidP="001C1275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cenie oferty zostały uwzględnione wszystkie koszty wykonania zamówienia w tym: koszty uruchomienia, koszt obsługi serwisowej w czasie trwania gwarancji, opłaty i podatki, przeniesienia </w:t>
      </w:r>
      <w:r w:rsidRPr="001C1275">
        <w:rPr>
          <w:rFonts w:eastAsia="Times New Roman" w:cstheme="minorHAnsi"/>
          <w:lang w:eastAsia="pl-PL"/>
        </w:rPr>
        <w:lastRenderedPageBreak/>
        <w:t>umowy do innego ope</w:t>
      </w:r>
      <w:r w:rsidRPr="001C1275">
        <w:rPr>
          <w:rFonts w:eastAsia="Times New Roman" w:cstheme="minorHAnsi"/>
          <w:sz w:val="20"/>
          <w:lang w:eastAsia="pl-PL"/>
        </w:rPr>
        <w:t>rat</w:t>
      </w:r>
      <w:r w:rsidRPr="001C1275">
        <w:rPr>
          <w:rFonts w:eastAsia="Times New Roman" w:cstheme="minorHAnsi"/>
          <w:lang w:eastAsia="pl-PL"/>
        </w:rPr>
        <w:t>ora,</w:t>
      </w:r>
      <w:r w:rsidR="00A3469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tym podatek o</w:t>
      </w:r>
      <w:r w:rsidR="00A34690" w:rsidRPr="001C1275">
        <w:rPr>
          <w:rFonts w:eastAsia="Times New Roman" w:cstheme="minorHAnsi"/>
          <w:lang w:eastAsia="pl-PL"/>
        </w:rPr>
        <w:t>d</w:t>
      </w:r>
      <w:r w:rsidRPr="001C1275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C1275" w:rsidRDefault="00506E5B" w:rsidP="001C1275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AAE2F8E" w:rsidR="002A1620" w:rsidRPr="001C1275" w:rsidRDefault="002A1620" w:rsidP="001C1275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C1275">
        <w:rPr>
          <w:rFonts w:cstheme="minorHAnsi"/>
          <w:color w:val="000000" w:themeColor="text1"/>
        </w:rPr>
        <w:t>Zamawiający</w:t>
      </w:r>
      <w:r w:rsidR="00F26BC4" w:rsidRPr="001C1275">
        <w:rPr>
          <w:rFonts w:cstheme="minorHAnsi"/>
          <w:color w:val="000000" w:themeColor="text1"/>
        </w:rPr>
        <w:t>:</w:t>
      </w:r>
      <w:r w:rsidRPr="001C1275">
        <w:rPr>
          <w:rFonts w:cstheme="minorHAnsi"/>
          <w:color w:val="000000" w:themeColor="text1"/>
        </w:rPr>
        <w:t xml:space="preserve"> </w:t>
      </w:r>
      <w:r w:rsidR="00F26BC4" w:rsidRPr="001C1275">
        <w:rPr>
          <w:rFonts w:cstheme="minorHAnsi"/>
        </w:rPr>
        <w:t xml:space="preserve">Wojewódzka Stacja Pogotowia Ratunkowego w Olsztynie umożliwia Wykonawcy zgodnie </w:t>
      </w:r>
      <w:r w:rsidR="00F26BC4" w:rsidRPr="001C1275">
        <w:rPr>
          <w:rFonts w:cstheme="minorHAnsi"/>
        </w:rPr>
        <w:br/>
        <w:t xml:space="preserve">z zasadami określonymi w </w:t>
      </w:r>
      <w:r w:rsidR="00F26BC4" w:rsidRPr="001C1275">
        <w:rPr>
          <w:rFonts w:cstheme="minorHAnsi"/>
          <w:i/>
        </w:rPr>
        <w:t xml:space="preserve">ustawie z dnia 9 listopada 2018 r. o elektronicznym fakturowaniu </w:t>
      </w:r>
      <w:r w:rsidR="00F26BC4" w:rsidRPr="001C1275">
        <w:rPr>
          <w:rFonts w:cstheme="minorHAnsi"/>
          <w:i/>
        </w:rPr>
        <w:br/>
        <w:t>w zamówieniach publicznych, koncesjach na roboty budowlane lub usługi oraz partnerstwie publiczno-prywatnym</w:t>
      </w:r>
      <w:r w:rsidR="00F26BC4" w:rsidRPr="001C1275">
        <w:rPr>
          <w:rFonts w:cstheme="minorHAnsi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F26BC4" w:rsidRPr="001C1275">
          <w:rPr>
            <w:rFonts w:cstheme="minorHAnsi"/>
            <w:u w:val="single"/>
          </w:rPr>
          <w:t>https://www.brokerinfinite.efaktura.gov.pl/</w:t>
        </w:r>
      </w:hyperlink>
      <w:r w:rsidR="00F26BC4" w:rsidRPr="001C1275">
        <w:rPr>
          <w:rFonts w:cstheme="minorHAnsi"/>
        </w:rPr>
        <w:t xml:space="preserve">. </w:t>
      </w:r>
      <w:r w:rsidR="00F26BC4" w:rsidRPr="001C1275">
        <w:rPr>
          <w:rFonts w:cstheme="minorHAnsi"/>
          <w:b/>
          <w:bCs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. Faktura ustrukturyzowana będzie uznana za otrzymaną przy użyciu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 w dniu przydzielenia w tym systemie numeru identyfikującego tę fakturę.</w:t>
      </w:r>
    </w:p>
    <w:p w14:paraId="77F1A1B5" w14:textId="77777777" w:rsidR="002A1620" w:rsidRPr="001C1275" w:rsidRDefault="002A1620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C1275" w:rsidRDefault="00506E5B" w:rsidP="001C1275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C1275">
        <w:rPr>
          <w:rFonts w:eastAsia="Times New Roman" w:cstheme="minorHAnsi"/>
          <w:lang w:eastAsia="pl-PL"/>
        </w:rPr>
        <w:t>(opiekun Zamawiającego)</w:t>
      </w:r>
      <w:r w:rsidRPr="001C1275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C1275" w:rsidRDefault="00EC720A" w:rsidP="001C1275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C1275" w:rsidRDefault="00EC720A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-</w:t>
      </w:r>
      <w:r w:rsidR="009A0163" w:rsidRPr="001C1275">
        <w:rPr>
          <w:rFonts w:eastAsia="Times New Roman" w:cstheme="minorHAnsi"/>
          <w:lang w:eastAsia="pl-PL"/>
        </w:rPr>
        <w:t xml:space="preserve"> </w:t>
      </w:r>
      <w:r w:rsidR="00996D2F" w:rsidRPr="001C1275">
        <w:rPr>
          <w:rFonts w:eastAsia="Times New Roman" w:cstheme="minorHAnsi"/>
          <w:b/>
          <w:lang w:eastAsia="pl-PL"/>
        </w:rPr>
        <w:t>Marcina Kowalskiego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56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996D2F" w:rsidRPr="001C1275">
        <w:rPr>
          <w:rFonts w:eastAsia="Times New Roman" w:cstheme="minorHAnsi"/>
          <w:lang w:eastAsia="pl-PL"/>
        </w:rPr>
        <w:t>m.kowalski</w:t>
      </w:r>
      <w:r w:rsidRPr="001C1275">
        <w:rPr>
          <w:rFonts w:eastAsia="Times New Roman" w:cstheme="minorHAnsi"/>
          <w:lang w:eastAsia="pl-PL"/>
        </w:rPr>
        <w:t>@wspr.olsztyn.pl</w:t>
      </w:r>
      <w:r w:rsidRPr="001C1275">
        <w:rPr>
          <w:rFonts w:eastAsia="Times New Roman" w:cstheme="minorHAnsi"/>
          <w:u w:val="single"/>
          <w:lang w:eastAsia="pl-PL"/>
        </w:rPr>
        <w:t>,</w:t>
      </w:r>
      <w:r w:rsidRPr="001C1275">
        <w:rPr>
          <w:rFonts w:eastAsia="Times New Roman" w:cstheme="minorHAnsi"/>
          <w:lang w:eastAsia="pl-PL"/>
        </w:rPr>
        <w:t xml:space="preserve"> dostęp do </w:t>
      </w:r>
      <w:r w:rsidR="00CB40EC" w:rsidRPr="001C1275">
        <w:rPr>
          <w:rFonts w:eastAsia="Times New Roman" w:cstheme="minorHAnsi"/>
          <w:lang w:eastAsia="pl-PL"/>
        </w:rPr>
        <w:t xml:space="preserve">platformy/strony Wykonawcy </w:t>
      </w:r>
      <w:r w:rsidRPr="001C1275">
        <w:rPr>
          <w:rFonts w:eastAsia="Times New Roman" w:cstheme="minorHAnsi"/>
          <w:lang w:eastAsia="pl-PL"/>
        </w:rPr>
        <w:t>bez dostępu do bilingów,</w:t>
      </w:r>
    </w:p>
    <w:p w14:paraId="5794E583" w14:textId="41371219" w:rsidR="00726970" w:rsidRPr="001C1275" w:rsidRDefault="00726970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="00F26BC4" w:rsidRPr="001C1275">
        <w:rPr>
          <w:rFonts w:eastAsia="Times New Roman" w:cstheme="minorHAnsi"/>
          <w:b/>
          <w:lang w:eastAsia="pl-PL"/>
        </w:rPr>
        <w:t>Łukasza Ambroziaka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22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F25FA4" w:rsidRPr="001C1275">
        <w:rPr>
          <w:rFonts w:eastAsia="Times New Roman" w:cstheme="minorHAnsi"/>
          <w:lang w:eastAsia="pl-PL"/>
        </w:rPr>
        <w:t>l</w:t>
      </w:r>
      <w:r w:rsidR="00996D2F" w:rsidRPr="001C1275">
        <w:rPr>
          <w:rFonts w:eastAsia="Times New Roman" w:cstheme="minorHAnsi"/>
          <w:lang w:eastAsia="pl-PL"/>
        </w:rPr>
        <w:t>.</w:t>
      </w:r>
      <w:r w:rsidR="00F25FA4" w:rsidRPr="001C1275">
        <w:rPr>
          <w:rFonts w:eastAsia="Times New Roman" w:cstheme="minorHAnsi"/>
          <w:lang w:eastAsia="pl-PL"/>
        </w:rPr>
        <w:t>ambroziak</w:t>
      </w:r>
      <w:r w:rsidRPr="001C1275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025A2F3C" w:rsidR="00EC720A" w:rsidRPr="001C1275" w:rsidRDefault="00EC720A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Pr="001C1275">
        <w:rPr>
          <w:rFonts w:eastAsia="Times New Roman" w:cstheme="minorHAnsi"/>
          <w:b/>
          <w:lang w:eastAsia="pl-PL"/>
        </w:rPr>
        <w:t>Marka Myszkowskiego</w:t>
      </w:r>
      <w:r w:rsidRPr="001C1275">
        <w:rPr>
          <w:rFonts w:eastAsia="Times New Roman" w:cstheme="minorHAnsi"/>
          <w:lang w:eastAsia="pl-PL"/>
        </w:rPr>
        <w:t xml:space="preserve"> tel. </w:t>
      </w:r>
      <w:r w:rsidR="001C1275">
        <w:rPr>
          <w:rFonts w:eastAsia="Times New Roman" w:cstheme="minorHAnsi"/>
          <w:lang w:eastAsia="pl-PL"/>
        </w:rPr>
        <w:t>…..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1C1275">
        <w:rPr>
          <w:rFonts w:eastAsia="Times New Roman" w:cstheme="minorHAnsi"/>
          <w:lang w:eastAsia="pl-PL"/>
        </w:rPr>
        <w:t>……</w:t>
      </w:r>
      <w:r w:rsidRPr="001C1275">
        <w:rPr>
          <w:rFonts w:eastAsia="Times New Roman" w:cstheme="minorHAnsi"/>
          <w:lang w:eastAsia="pl-PL"/>
        </w:rPr>
        <w:t xml:space="preserve">@wspr.olsztyn.pl, pełen dostęp do </w:t>
      </w:r>
      <w:r w:rsidR="00CB40EC" w:rsidRPr="001C1275">
        <w:rPr>
          <w:rFonts w:eastAsia="Times New Roman" w:cstheme="minorHAnsi"/>
          <w:lang w:eastAsia="pl-PL"/>
        </w:rPr>
        <w:t>platformy/strony Wykonawcy</w:t>
      </w:r>
      <w:r w:rsidRPr="001C1275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C1275" w:rsidRDefault="00506E5B" w:rsidP="001C1275">
      <w:pPr>
        <w:numPr>
          <w:ilvl w:val="0"/>
          <w:numId w:val="1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C1275" w:rsidRDefault="00CD72EE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1)</w:t>
      </w:r>
      <w:r w:rsidR="00506E5B" w:rsidRPr="001C1275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C1275">
        <w:rPr>
          <w:rFonts w:eastAsia="Times New Roman" w:cstheme="minorHAnsi"/>
          <w:lang w:eastAsia="pl-PL"/>
        </w:rPr>
        <w:t>zywrócenia funkcjonowania usług,</w:t>
      </w:r>
    </w:p>
    <w:p w14:paraId="4CBE2FBB" w14:textId="77777777" w:rsidR="00CD72EE" w:rsidRPr="001C1275" w:rsidRDefault="00CD72EE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2) dostawa urządzeń do siedziby Zamawiającego na koszt Wykonawcy,</w:t>
      </w:r>
    </w:p>
    <w:p w14:paraId="3739FD7D" w14:textId="77777777" w:rsidR="00CD72EE" w:rsidRPr="001C1275" w:rsidRDefault="00CD72EE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3) dostarczenia dokumentów gwarancyjnych</w:t>
      </w:r>
      <w:r w:rsidR="00E44572" w:rsidRPr="001C1275">
        <w:rPr>
          <w:rFonts w:eastAsia="Times New Roman" w:cstheme="minorHAnsi"/>
          <w:lang w:eastAsia="pl-PL"/>
        </w:rPr>
        <w:t>,</w:t>
      </w:r>
    </w:p>
    <w:p w14:paraId="46BE751C" w14:textId="08D1C740" w:rsidR="00E44572" w:rsidRPr="001C1275" w:rsidRDefault="00E44572" w:rsidP="001C1275">
      <w:pPr>
        <w:shd w:val="clear" w:color="auto" w:fill="FFFFFF"/>
        <w:spacing w:before="120" w:after="120" w:line="360" w:lineRule="auto"/>
        <w:ind w:left="284" w:right="22"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4) w przypadku stwierdzenia przez Zamawiającego, że dostarczone urządzenia są wadliwe, Wykonawca dokona wymiany na urządzenia wolne od wad w terminie nie dłuższym niż </w:t>
      </w:r>
      <w:r w:rsidR="006E0F89" w:rsidRPr="001C1275">
        <w:rPr>
          <w:rFonts w:cstheme="minorHAnsi"/>
        </w:rPr>
        <w:t>3</w:t>
      </w:r>
      <w:r w:rsidRPr="001C1275">
        <w:rPr>
          <w:rFonts w:cstheme="minorHAnsi"/>
        </w:rPr>
        <w:t xml:space="preserve"> dni robocze.</w:t>
      </w:r>
    </w:p>
    <w:p w14:paraId="139F7EB4" w14:textId="77777777" w:rsidR="00506E5B" w:rsidRPr="001C1275" w:rsidRDefault="00506E5B" w:rsidP="001C1275">
      <w:pPr>
        <w:numPr>
          <w:ilvl w:val="0"/>
          <w:numId w:val="1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C1275" w:rsidRDefault="00A34690" w:rsidP="001C1275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</w:t>
      </w:r>
      <w:r w:rsidR="00506E5B" w:rsidRPr="001C1275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C1275">
        <w:rPr>
          <w:rFonts w:eastAsia="Times New Roman" w:cstheme="minorHAnsi"/>
          <w:lang w:eastAsia="pl-PL"/>
        </w:rPr>
        <w:t>wykonania przed</w:t>
      </w:r>
      <w:r w:rsidR="00506E5B" w:rsidRPr="001C1275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C1275" w:rsidRDefault="00A34690" w:rsidP="001C1275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</w:t>
      </w:r>
      <w:r w:rsidR="00506E5B" w:rsidRPr="001C1275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C1275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C1275" w:rsidRDefault="00A34690" w:rsidP="001C1275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</w:t>
      </w:r>
      <w:r w:rsidR="00506E5B" w:rsidRPr="001C1275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C1275" w:rsidRDefault="002F4834" w:rsidP="001C1275">
      <w:pPr>
        <w:shd w:val="clear" w:color="auto" w:fill="FFFFFF"/>
        <w:spacing w:before="120" w:after="120" w:line="360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§5</w:t>
      </w:r>
    </w:p>
    <w:p w14:paraId="0B0DE00A" w14:textId="3BBE4AA6" w:rsidR="00593791" w:rsidRPr="001C1275" w:rsidRDefault="00593791" w:rsidP="001C1275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Umowa zostaje zawarta na czas określony od </w:t>
      </w:r>
      <w:bookmarkStart w:id="0" w:name="_GoBack"/>
      <w:r w:rsidR="00153A9C" w:rsidRPr="001C1275">
        <w:rPr>
          <w:rFonts w:asciiTheme="minorHAnsi" w:hAnsiTheme="minorHAnsi" w:cstheme="minorHAnsi"/>
          <w:b/>
        </w:rPr>
        <w:t>28 czerwca 202</w:t>
      </w:r>
      <w:r w:rsidR="00F26BC4" w:rsidRPr="001C1275">
        <w:rPr>
          <w:rFonts w:asciiTheme="minorHAnsi" w:hAnsiTheme="minorHAnsi" w:cstheme="minorHAnsi"/>
          <w:b/>
        </w:rPr>
        <w:t>6</w:t>
      </w:r>
      <w:r w:rsidRPr="001C1275">
        <w:rPr>
          <w:rFonts w:asciiTheme="minorHAnsi" w:hAnsiTheme="minorHAnsi" w:cstheme="minorHAnsi"/>
          <w:b/>
        </w:rPr>
        <w:t xml:space="preserve"> do </w:t>
      </w:r>
      <w:r w:rsidR="00153A9C" w:rsidRPr="001C1275">
        <w:rPr>
          <w:rFonts w:asciiTheme="minorHAnsi" w:hAnsiTheme="minorHAnsi" w:cstheme="minorHAnsi"/>
          <w:b/>
        </w:rPr>
        <w:t>27 czerwca 202</w:t>
      </w:r>
      <w:r w:rsidR="00F26BC4" w:rsidRPr="001C1275">
        <w:rPr>
          <w:rFonts w:asciiTheme="minorHAnsi" w:hAnsiTheme="minorHAnsi" w:cstheme="minorHAnsi"/>
          <w:b/>
        </w:rPr>
        <w:t>8</w:t>
      </w:r>
      <w:r w:rsidRPr="001C1275">
        <w:rPr>
          <w:rFonts w:asciiTheme="minorHAnsi" w:hAnsiTheme="minorHAnsi" w:cstheme="minorHAnsi"/>
          <w:b/>
        </w:rPr>
        <w:t xml:space="preserve"> roku</w:t>
      </w:r>
      <w:bookmarkEnd w:id="0"/>
      <w:r w:rsidRPr="001C1275">
        <w:rPr>
          <w:rFonts w:asciiTheme="minorHAnsi" w:hAnsiTheme="minorHAnsi" w:cstheme="minorHAnsi"/>
          <w:b/>
        </w:rPr>
        <w:t xml:space="preserve">, </w:t>
      </w:r>
      <w:r w:rsidRPr="001C1275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C1275" w:rsidRDefault="00506E5B" w:rsidP="001C127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C1275" w:rsidRDefault="00506E5B" w:rsidP="001C127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C1275" w:rsidRDefault="00506E5B" w:rsidP="001C1275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C1275" w:rsidRDefault="00CE58F3" w:rsidP="001C1275">
      <w:pPr>
        <w:numPr>
          <w:ilvl w:val="0"/>
          <w:numId w:val="8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C1275" w:rsidRDefault="00506E5B" w:rsidP="001C1275">
      <w:pPr>
        <w:numPr>
          <w:ilvl w:val="0"/>
          <w:numId w:val="8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C1275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C1275" w:rsidRDefault="002F4834" w:rsidP="001C1275">
      <w:pPr>
        <w:shd w:val="clear" w:color="auto" w:fill="FFFFFF"/>
        <w:spacing w:before="120" w:after="120" w:line="360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C1275" w:rsidRDefault="00506E5B" w:rsidP="001C1275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C1275">
        <w:rPr>
          <w:rFonts w:eastAsia="Times New Roman" w:cstheme="minorHAnsi"/>
          <w:lang w:eastAsia="pl-PL"/>
        </w:rPr>
        <w:t xml:space="preserve">, </w:t>
      </w:r>
      <w:r w:rsidRPr="001C1275">
        <w:rPr>
          <w:rFonts w:eastAsia="Times New Roman" w:cstheme="minorHAnsi"/>
          <w:lang w:eastAsia="pl-PL"/>
        </w:rPr>
        <w:t>Zamawiający powiadomi Wykonawcę pod wskazany</w:t>
      </w:r>
      <w:r w:rsidRPr="001C1275">
        <w:rPr>
          <w:rFonts w:eastAsia="Times New Roman" w:cstheme="minorHAnsi"/>
          <w:i/>
          <w:lang w:eastAsia="pl-PL"/>
        </w:rPr>
        <w:t xml:space="preserve"> bezpłatny</w:t>
      </w:r>
      <w:r w:rsidRPr="001C1275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C1275" w:rsidRDefault="000E6A8E" w:rsidP="001C1275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Gwarantowany czas</w:t>
      </w:r>
      <w:r w:rsidR="00506E5B" w:rsidRPr="001C1275">
        <w:rPr>
          <w:rFonts w:eastAsia="Times New Roman" w:cstheme="minorHAnsi"/>
          <w:lang w:eastAsia="pl-PL"/>
        </w:rPr>
        <w:t xml:space="preserve"> reakcji w celu </w:t>
      </w:r>
      <w:r w:rsidR="006C53CC" w:rsidRPr="001C1275">
        <w:rPr>
          <w:rFonts w:eastAsia="Times New Roman" w:cstheme="minorHAnsi"/>
          <w:lang w:eastAsia="pl-PL"/>
        </w:rPr>
        <w:t xml:space="preserve">usunięcia </w:t>
      </w:r>
      <w:r w:rsidR="00506E5B" w:rsidRPr="001C1275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C1275">
        <w:rPr>
          <w:rFonts w:eastAsia="Times New Roman" w:cstheme="minorHAnsi"/>
          <w:b/>
          <w:lang w:eastAsia="pl-PL"/>
        </w:rPr>
        <w:t xml:space="preserve">24 </w:t>
      </w:r>
      <w:r w:rsidR="00506E5B" w:rsidRPr="001C1275">
        <w:rPr>
          <w:rFonts w:eastAsia="Times New Roman" w:cstheme="minorHAnsi"/>
          <w:b/>
          <w:lang w:eastAsia="pl-PL"/>
        </w:rPr>
        <w:t xml:space="preserve">godziny </w:t>
      </w:r>
      <w:r w:rsidR="00506E5B" w:rsidRPr="001C1275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C1275" w:rsidRDefault="000E6A8E" w:rsidP="001C1275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C1275">
        <w:rPr>
          <w:rFonts w:eastAsia="Times New Roman" w:cstheme="minorHAnsi"/>
          <w:lang w:eastAsia="pl-PL"/>
        </w:rPr>
        <w:t xml:space="preserve">połączeń komórkowych </w:t>
      </w:r>
      <w:r w:rsidRPr="001C1275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C1275" w:rsidRDefault="00506E5B" w:rsidP="001C1275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C1275" w:rsidRDefault="002F4834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§7</w:t>
      </w:r>
    </w:p>
    <w:p w14:paraId="09979602" w14:textId="18BFF343" w:rsidR="00506E5B" w:rsidRPr="001C1275" w:rsidRDefault="00506E5B" w:rsidP="001C1275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C1275">
        <w:rPr>
          <w:rFonts w:eastAsia="Times New Roman" w:cstheme="minorHAnsi"/>
          <w:lang w:eastAsia="pl-PL"/>
        </w:rPr>
        <w:t xml:space="preserve"> </w:t>
      </w:r>
      <w:r w:rsidR="00B71EC1" w:rsidRPr="001C1275">
        <w:rPr>
          <w:rFonts w:eastAsia="Times New Roman" w:cstheme="minorHAnsi"/>
          <w:lang w:eastAsia="pl-PL"/>
        </w:rPr>
        <w:t>opóźnienia</w:t>
      </w:r>
      <w:r w:rsidRPr="001C1275">
        <w:rPr>
          <w:rFonts w:eastAsia="Times New Roman" w:cstheme="minorHAnsi"/>
          <w:lang w:eastAsia="pl-PL"/>
        </w:rPr>
        <w:t xml:space="preserve">. Jeżeli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będzie trwał</w:t>
      </w:r>
      <w:r w:rsidR="00B71EC1" w:rsidRPr="001C1275">
        <w:rPr>
          <w:rFonts w:eastAsia="Times New Roman" w:cstheme="minorHAnsi"/>
          <w:lang w:eastAsia="pl-PL"/>
        </w:rPr>
        <w:t>o</w:t>
      </w:r>
      <w:r w:rsidRPr="001C1275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C1275" w:rsidRDefault="00506E5B" w:rsidP="001C1275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Za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C1275">
        <w:rPr>
          <w:rFonts w:eastAsia="Times New Roman" w:cstheme="minorHAnsi"/>
          <w:lang w:eastAsia="pl-PL"/>
        </w:rPr>
        <w:t>,</w:t>
      </w:r>
      <w:r w:rsidR="00A03110" w:rsidRPr="001C1275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C1275">
        <w:rPr>
          <w:rFonts w:eastAsia="Times New Roman" w:cstheme="minorHAnsi"/>
          <w:lang w:eastAsia="pl-PL"/>
        </w:rPr>
        <w:t xml:space="preserve"> awarii,</w:t>
      </w:r>
      <w:r w:rsidRPr="001C1275">
        <w:rPr>
          <w:rFonts w:eastAsia="Times New Roman" w:cstheme="minorHAnsi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1C1275">
        <w:rPr>
          <w:rFonts w:eastAsia="Times New Roman" w:cstheme="minorHAnsi"/>
          <w:lang w:eastAsia="pl-PL"/>
        </w:rPr>
        <w:t xml:space="preserve">7 dni kary umowne </w:t>
      </w:r>
      <w:r w:rsidRPr="001C1275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C1275">
        <w:rPr>
          <w:rFonts w:eastAsia="Times New Roman" w:cstheme="minorHAnsi"/>
          <w:lang w:eastAsia="pl-PL"/>
        </w:rPr>
        <w:t xml:space="preserve">opóźnienia, </w:t>
      </w:r>
      <w:r w:rsidR="002F4834" w:rsidRPr="001C1275">
        <w:rPr>
          <w:rFonts w:eastAsia="Times New Roman" w:cstheme="minorHAnsi"/>
          <w:lang w:eastAsia="pl-PL"/>
        </w:rPr>
        <w:t>a</w:t>
      </w:r>
      <w:r w:rsidR="0077450D" w:rsidRPr="001C1275">
        <w:rPr>
          <w:rFonts w:eastAsia="Times New Roman" w:cstheme="minorHAnsi"/>
          <w:lang w:eastAsia="pl-PL"/>
        </w:rPr>
        <w:t xml:space="preserve"> jeżeli </w:t>
      </w:r>
      <w:r w:rsidR="00A03110" w:rsidRPr="001C1275">
        <w:rPr>
          <w:rFonts w:eastAsia="Times New Roman" w:cstheme="minorHAnsi"/>
          <w:lang w:eastAsia="pl-PL"/>
        </w:rPr>
        <w:t>opóźnienie</w:t>
      </w:r>
      <w:r w:rsidR="00534E5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C1275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C1275" w:rsidRDefault="00506E5B" w:rsidP="001C1275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C1275" w:rsidRDefault="00506E5B" w:rsidP="001C127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C1275" w:rsidRDefault="00506E5B" w:rsidP="001C127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C1275" w:rsidRDefault="00506E5B" w:rsidP="001C1275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1C1275" w:rsidRDefault="00506E5B" w:rsidP="001C1275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Łączna wysokość kar umownych do zapłaty, których może być zobowiązany Wykonawca nie może przekroczyć </w:t>
      </w:r>
      <w:r w:rsidR="00A34690" w:rsidRPr="001C1275">
        <w:rPr>
          <w:rFonts w:eastAsia="Times New Roman" w:cstheme="minorHAnsi"/>
          <w:lang w:eastAsia="pl-PL"/>
        </w:rPr>
        <w:t>4</w:t>
      </w:r>
      <w:r w:rsidRPr="001C1275">
        <w:rPr>
          <w:rFonts w:eastAsia="Times New Roman" w:cstheme="minorHAnsi"/>
          <w:lang w:eastAsia="pl-PL"/>
        </w:rPr>
        <w:t>0% wartości brutto umowy.</w:t>
      </w:r>
    </w:p>
    <w:p w14:paraId="2AC1D74A" w14:textId="77777777" w:rsidR="00506E5B" w:rsidRPr="001C1275" w:rsidRDefault="00506E5B" w:rsidP="001C1275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C1275" w:rsidRDefault="002F4834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§8</w:t>
      </w:r>
    </w:p>
    <w:p w14:paraId="673B8A98" w14:textId="397B063A" w:rsidR="00506E5B" w:rsidRPr="001C1275" w:rsidRDefault="00506E5B" w:rsidP="001C127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sprawach, które nie są uregulowane niniejszą umową zastosowanie </w:t>
      </w:r>
      <w:r w:rsidR="00957EFF" w:rsidRPr="001C1275">
        <w:rPr>
          <w:rFonts w:eastAsia="Times New Roman" w:cstheme="minorHAnsi"/>
          <w:lang w:eastAsia="pl-PL"/>
        </w:rPr>
        <w:t xml:space="preserve">mają przepisy Kodeksu </w:t>
      </w:r>
      <w:r w:rsidR="00C01835" w:rsidRPr="001C1275">
        <w:rPr>
          <w:rFonts w:eastAsia="Times New Roman" w:cstheme="minorHAnsi"/>
          <w:lang w:eastAsia="pl-PL"/>
        </w:rPr>
        <w:t>C</w:t>
      </w:r>
      <w:r w:rsidR="00957EFF" w:rsidRPr="001C1275">
        <w:rPr>
          <w:rFonts w:eastAsia="Times New Roman" w:cstheme="minorHAnsi"/>
          <w:lang w:eastAsia="pl-PL"/>
        </w:rPr>
        <w:t>ywilnego</w:t>
      </w:r>
      <w:r w:rsidR="00C01835" w:rsidRPr="001C1275">
        <w:rPr>
          <w:rFonts w:eastAsia="Times New Roman" w:cstheme="minorHAnsi"/>
          <w:color w:val="FF0000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 xml:space="preserve">i </w:t>
      </w:r>
      <w:r w:rsidR="00A03110" w:rsidRPr="001C1275">
        <w:rPr>
          <w:rFonts w:eastAsia="Times New Roman" w:cstheme="minorHAnsi"/>
          <w:lang w:eastAsia="pl-PL"/>
        </w:rPr>
        <w:t xml:space="preserve">ustawy </w:t>
      </w:r>
      <w:r w:rsidRPr="001C1275">
        <w:rPr>
          <w:rFonts w:eastAsia="Times New Roman" w:cstheme="minorHAnsi"/>
          <w:lang w:eastAsia="pl-PL"/>
        </w:rPr>
        <w:t>Prawo Telekomunikacyjne.</w:t>
      </w:r>
    </w:p>
    <w:p w14:paraId="7240D809" w14:textId="77777777" w:rsidR="00506E5B" w:rsidRPr="001C1275" w:rsidRDefault="00506E5B" w:rsidP="001C127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C1275" w:rsidRDefault="00506E5B" w:rsidP="001C127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C1275">
        <w:rPr>
          <w:rFonts w:eastAsia="Times New Roman" w:cstheme="minorHAnsi"/>
          <w:lang w:eastAsia="pl-PL"/>
        </w:rPr>
        <w:t xml:space="preserve"> działalności, </w:t>
      </w:r>
      <w:r w:rsidRPr="001C1275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C1275" w:rsidRDefault="00DF7327" w:rsidP="001C1275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C1275" w:rsidRDefault="00506E5B" w:rsidP="001C1275">
      <w:pPr>
        <w:autoSpaceDE w:val="0"/>
        <w:autoSpaceDN w:val="0"/>
        <w:adjustRightInd w:val="0"/>
        <w:spacing w:after="167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1C1275" w:rsidRDefault="00506E5B" w:rsidP="001C1275">
      <w:pPr>
        <w:autoSpaceDE w:val="0"/>
        <w:autoSpaceDN w:val="0"/>
        <w:adjustRightInd w:val="0"/>
        <w:spacing w:after="167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C1275">
        <w:rPr>
          <w:rFonts w:cstheme="minorHAnsi"/>
        </w:rPr>
        <w:t xml:space="preserve">cznie, powzięte/otrzymane przez Wykonawcę, w związku </w:t>
      </w:r>
      <w:r w:rsidRPr="001C1275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C1275">
        <w:rPr>
          <w:rFonts w:cstheme="minorHAnsi"/>
        </w:rPr>
        <w:t>10 maja</w:t>
      </w:r>
      <w:r w:rsidRPr="001C1275">
        <w:rPr>
          <w:rFonts w:cstheme="minorHAnsi"/>
        </w:rPr>
        <w:t xml:space="preserve"> </w:t>
      </w:r>
      <w:r w:rsidR="009F0761" w:rsidRPr="001C1275">
        <w:rPr>
          <w:rFonts w:cstheme="minorHAnsi"/>
        </w:rPr>
        <w:t>2018</w:t>
      </w:r>
      <w:r w:rsidRPr="001C1275">
        <w:rPr>
          <w:rFonts w:cstheme="minorHAnsi"/>
        </w:rPr>
        <w:t xml:space="preserve"> r. o ochronie danych osobowych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>. Dz.U. 201</w:t>
      </w:r>
      <w:r w:rsidR="009F0761" w:rsidRPr="001C1275">
        <w:rPr>
          <w:rFonts w:cstheme="minorHAnsi"/>
        </w:rPr>
        <w:t>9</w:t>
      </w:r>
      <w:r w:rsidRPr="001C1275">
        <w:rPr>
          <w:rFonts w:cstheme="minorHAnsi"/>
        </w:rPr>
        <w:t xml:space="preserve"> r. poz. </w:t>
      </w:r>
      <w:r w:rsidR="009F0761" w:rsidRPr="001C1275">
        <w:rPr>
          <w:rFonts w:cstheme="minorHAnsi"/>
        </w:rPr>
        <w:t>1781</w:t>
      </w:r>
      <w:r w:rsidRPr="001C1275">
        <w:rPr>
          <w:rFonts w:cstheme="minorHAnsi"/>
        </w:rPr>
        <w:t xml:space="preserve"> z późn. zm.) oraz informacje chronione na podstawie us</w:t>
      </w:r>
      <w:r w:rsidR="002F4834" w:rsidRPr="001C1275">
        <w:rPr>
          <w:rFonts w:cstheme="minorHAnsi"/>
        </w:rPr>
        <w:t xml:space="preserve">tawy z dnia 5 sierpnia 2010 r. </w:t>
      </w:r>
      <w:r w:rsidRPr="001C1275">
        <w:rPr>
          <w:rFonts w:cstheme="minorHAnsi"/>
        </w:rPr>
        <w:t>o ochronie informacji niejawnych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 xml:space="preserve">. Dz.U. </w:t>
      </w:r>
      <w:r w:rsidR="00156A1E" w:rsidRPr="001C1275">
        <w:rPr>
          <w:rFonts w:cstheme="minorHAnsi"/>
        </w:rPr>
        <w:t>2024</w:t>
      </w:r>
      <w:r w:rsidRPr="001C1275">
        <w:rPr>
          <w:rFonts w:cstheme="minorHAnsi"/>
        </w:rPr>
        <w:t xml:space="preserve">, poz. </w:t>
      </w:r>
      <w:r w:rsidR="00156A1E" w:rsidRPr="001C1275">
        <w:rPr>
          <w:rFonts w:cstheme="minorHAnsi"/>
        </w:rPr>
        <w:t>632</w:t>
      </w:r>
      <w:r w:rsidRPr="001C1275">
        <w:rPr>
          <w:rFonts w:cstheme="minorHAnsi"/>
        </w:rPr>
        <w:t xml:space="preserve">). </w:t>
      </w:r>
    </w:p>
    <w:p w14:paraId="69611EB2" w14:textId="77777777" w:rsidR="00506E5B" w:rsidRPr="001C1275" w:rsidRDefault="00506E5B" w:rsidP="001C1275">
      <w:pPr>
        <w:autoSpaceDE w:val="0"/>
        <w:autoSpaceDN w:val="0"/>
        <w:adjustRightInd w:val="0"/>
        <w:spacing w:after="167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C1275" w:rsidRDefault="00506E5B" w:rsidP="001C127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C1275" w:rsidRDefault="00506E5B" w:rsidP="001C127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C1275" w:rsidRDefault="00506E5B" w:rsidP="001C127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C1275" w:rsidRDefault="00506E5B" w:rsidP="001C1275">
      <w:pPr>
        <w:autoSpaceDE w:val="0"/>
        <w:autoSpaceDN w:val="0"/>
        <w:adjustRightInd w:val="0"/>
        <w:spacing w:after="164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C1275" w:rsidRDefault="00506E5B" w:rsidP="001C127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C1275" w:rsidRDefault="00506E5B" w:rsidP="001C1275">
      <w:pPr>
        <w:autoSpaceDE w:val="0"/>
        <w:autoSpaceDN w:val="0"/>
        <w:adjustRightInd w:val="0"/>
        <w:spacing w:after="167" w:line="360" w:lineRule="auto"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C1275" w:rsidRDefault="007542AE" w:rsidP="001C1275">
      <w:pPr>
        <w:autoSpaceDE w:val="0"/>
        <w:autoSpaceDN w:val="0"/>
        <w:adjustRightInd w:val="0"/>
        <w:spacing w:after="167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8. </w:t>
      </w:r>
      <w:r w:rsidR="00506E5B" w:rsidRPr="001C1275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C1275" w:rsidRDefault="00506E5B" w:rsidP="001C1275">
      <w:pPr>
        <w:autoSpaceDE w:val="0"/>
        <w:autoSpaceDN w:val="0"/>
        <w:adjustRightInd w:val="0"/>
        <w:spacing w:after="167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9. </w:t>
      </w:r>
      <w:r w:rsidR="00CA4FC0" w:rsidRPr="001C1275">
        <w:rPr>
          <w:rFonts w:eastAsia="Times New Roman" w:cstheme="minorHAnsi"/>
          <w:sz w:val="20"/>
          <w:szCs w:val="20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Pr="001C1275" w:rsidRDefault="00506E5B" w:rsidP="001C127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C1275">
        <w:rPr>
          <w:rFonts w:cstheme="minorHAnsi"/>
        </w:rPr>
        <w:t xml:space="preserve">Zamawiającego w związku </w:t>
      </w:r>
      <w:r w:rsidRPr="001C1275">
        <w:rPr>
          <w:rFonts w:cstheme="minorHAnsi"/>
        </w:rPr>
        <w:t xml:space="preserve">z naruszeniem przez Wykonawcę postanowień niniejszego paragrafu. </w:t>
      </w:r>
    </w:p>
    <w:p w14:paraId="2F9EEC19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§10</w:t>
      </w:r>
    </w:p>
    <w:p w14:paraId="7ED43FDD" w14:textId="77777777" w:rsidR="00CE242C" w:rsidRPr="001C1275" w:rsidRDefault="007E5D20" w:rsidP="001C1275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Wszelkie zmiany niniejszej umowy wymagają formy pisemnej </w:t>
      </w:r>
      <w:r w:rsidR="00CE242C" w:rsidRPr="001C1275">
        <w:rPr>
          <w:rFonts w:asciiTheme="minorHAnsi" w:hAnsiTheme="minorHAnsi" w:cstheme="minorHAnsi"/>
        </w:rPr>
        <w:t>pod rygorem nieważności</w:t>
      </w:r>
      <w:r w:rsidRPr="001C1275">
        <w:rPr>
          <w:rFonts w:asciiTheme="minorHAnsi" w:hAnsiTheme="minorHAnsi" w:cstheme="minorHAnsi"/>
        </w:rPr>
        <w:t xml:space="preserve">. </w:t>
      </w:r>
    </w:p>
    <w:p w14:paraId="2FA2F7C0" w14:textId="77777777" w:rsidR="007E5D20" w:rsidRPr="001C1275" w:rsidRDefault="007E5D20" w:rsidP="001C1275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before="120" w:after="12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1C1275" w:rsidRDefault="00A34690" w:rsidP="001C1275">
      <w:pPr>
        <w:numPr>
          <w:ilvl w:val="0"/>
          <w:numId w:val="13"/>
        </w:numPr>
        <w:shd w:val="clear" w:color="auto" w:fill="FFFFFF"/>
        <w:spacing w:after="0" w:line="360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</w:t>
      </w:r>
      <w:r w:rsidR="00506E5B" w:rsidRPr="001C1275">
        <w:rPr>
          <w:rFonts w:eastAsia="Times New Roman" w:cstheme="minorHAnsi"/>
          <w:lang w:eastAsia="pl-PL"/>
        </w:rPr>
        <w:t>miany wysokości stawki podatku od towarów i usług (VAT) – dopu</w:t>
      </w:r>
      <w:r w:rsidR="009E6398" w:rsidRPr="001C1275">
        <w:rPr>
          <w:rFonts w:eastAsia="Times New Roman" w:cstheme="minorHAnsi"/>
          <w:lang w:eastAsia="pl-PL"/>
        </w:rPr>
        <w:t xml:space="preserve">szcza się możliwość zmiany </w:t>
      </w:r>
      <w:r w:rsidR="00506E5B" w:rsidRPr="001C1275">
        <w:rPr>
          <w:rFonts w:eastAsia="Times New Roman" w:cstheme="minorHAnsi"/>
          <w:lang w:eastAsia="pl-PL"/>
        </w:rPr>
        <w:t>postanowień umownych, na które zmiana tej stawki będzie miała wpływ,</w:t>
      </w:r>
    </w:p>
    <w:p w14:paraId="226E1B1B" w14:textId="77777777" w:rsidR="009E6398" w:rsidRPr="001C1275" w:rsidRDefault="00A34690" w:rsidP="001C1275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077" w:right="23" w:hanging="357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miany personaliów osób, które będą uczestniczyć w wykonaniu zamówienia,</w:t>
      </w:r>
    </w:p>
    <w:p w14:paraId="75129A92" w14:textId="77777777" w:rsidR="009E6398" w:rsidRPr="001C1275" w:rsidRDefault="00A34690" w:rsidP="001C1275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o</w:t>
      </w:r>
      <w:r w:rsidR="009E6398" w:rsidRPr="001C1275">
        <w:rPr>
          <w:rFonts w:asciiTheme="minorHAnsi" w:hAnsiTheme="minorHAnsi" w:cstheme="minorHAnsi"/>
        </w:rPr>
        <w:t>ptymalizacja taryf,</w:t>
      </w:r>
    </w:p>
    <w:p w14:paraId="65C0C2FB" w14:textId="77777777" w:rsidR="009E6398" w:rsidRPr="001C1275" w:rsidRDefault="00A34690" w:rsidP="001C1275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 siedziby Wykonawcy lub Zamawiającego,</w:t>
      </w:r>
    </w:p>
    <w:p w14:paraId="2F04FF69" w14:textId="77777777" w:rsidR="009E6398" w:rsidRPr="001C1275" w:rsidRDefault="00A34690" w:rsidP="001C1275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c</w:t>
      </w:r>
      <w:r w:rsidR="009E6398" w:rsidRPr="001C1275">
        <w:rPr>
          <w:rFonts w:asciiTheme="minorHAnsi" w:hAnsiTheme="minorHAnsi" w:cstheme="minorHAnsi"/>
        </w:rPr>
        <w:t>esja numeru na innego abonenta,</w:t>
      </w:r>
    </w:p>
    <w:p w14:paraId="6DC72C05" w14:textId="77777777" w:rsidR="009E6398" w:rsidRPr="001C1275" w:rsidRDefault="00A34690" w:rsidP="001C1275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</w:t>
      </w:r>
      <w:r w:rsidR="009E6398" w:rsidRPr="001C1275">
        <w:rPr>
          <w:rFonts w:asciiTheme="minorHAnsi" w:hAnsiTheme="minorHAnsi" w:cstheme="minorHAnsi"/>
        </w:rPr>
        <w:t>ypowiadania abonamentów numerów telefonicznych wynikających ze zmiany organizacji pracy lub systemu radiołączności i powiadamiania zespołów wyjazdowych</w:t>
      </w:r>
      <w:r w:rsidR="002A1620" w:rsidRPr="001C1275">
        <w:rPr>
          <w:rFonts w:asciiTheme="minorHAnsi" w:hAnsiTheme="minorHAnsi" w:cstheme="minorHAnsi"/>
        </w:rPr>
        <w:t xml:space="preserve"> ze zmniejszeniem wynagrodzenia Wykonawcy o niewykorzystane abonamenty</w:t>
      </w:r>
      <w:r w:rsidR="009E6398" w:rsidRPr="001C1275">
        <w:rPr>
          <w:rFonts w:asciiTheme="minorHAnsi" w:hAnsiTheme="minorHAnsi" w:cstheme="minorHAnsi"/>
        </w:rPr>
        <w:t>.</w:t>
      </w:r>
    </w:p>
    <w:p w14:paraId="0CF0A398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</w:t>
      </w:r>
      <w:r w:rsidR="00C01835" w:rsidRPr="001C1275">
        <w:rPr>
          <w:rFonts w:eastAsia="Times New Roman" w:cstheme="minorHAnsi"/>
          <w:lang w:eastAsia="pl-PL"/>
        </w:rPr>
        <w:t>11</w:t>
      </w:r>
    </w:p>
    <w:p w14:paraId="58E2F4AC" w14:textId="77777777" w:rsidR="00DF7327" w:rsidRPr="001C1275" w:rsidRDefault="00DF7327" w:rsidP="001C1275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1C1275" w:rsidRDefault="00DF7327" w:rsidP="001C1275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1C1275" w:rsidRDefault="00DF7327" w:rsidP="001C1275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1ADFB213" w:rsidR="00DF7327" w:rsidRPr="001C1275" w:rsidRDefault="00DF7327" w:rsidP="001C1275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  <w:lang w:eastAsia="ar-SA"/>
        </w:rPr>
        <w:lastRenderedPageBreak/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25FA4" w:rsidRPr="001C1275">
        <w:rPr>
          <w:rFonts w:asciiTheme="minorHAnsi" w:hAnsiTheme="minorHAnsi" w:cstheme="minorHAnsi"/>
          <w:lang w:eastAsia="ar-SA"/>
        </w:rPr>
        <w:t>t.j</w:t>
      </w:r>
      <w:proofErr w:type="spellEnd"/>
      <w:r w:rsidR="00F25FA4" w:rsidRPr="001C1275">
        <w:rPr>
          <w:rFonts w:asciiTheme="minorHAnsi" w:hAnsiTheme="minorHAnsi" w:cstheme="minorHAnsi"/>
          <w:lang w:eastAsia="ar-SA"/>
        </w:rPr>
        <w:t>. Dz. U. z 2025 r. poz. 514</w:t>
      </w:r>
      <w:r w:rsidRPr="001C1275">
        <w:rPr>
          <w:rFonts w:asciiTheme="minorHAnsi" w:hAnsiTheme="minorHAnsi" w:cstheme="minorHAnsi"/>
          <w:lang w:eastAsia="ar-SA"/>
        </w:rPr>
        <w:t>).</w:t>
      </w:r>
    </w:p>
    <w:p w14:paraId="750D6938" w14:textId="77777777" w:rsidR="00DF7327" w:rsidRPr="001C1275" w:rsidRDefault="00DF7327" w:rsidP="001C1275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1C1275" w:rsidRDefault="00DF7327" w:rsidP="001C1275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left="284" w:right="22"/>
        <w:contextualSpacing/>
        <w:rPr>
          <w:rFonts w:eastAsia="Times New Roman" w:cstheme="minorHAnsi"/>
          <w:lang w:eastAsia="pl-PL"/>
        </w:rPr>
      </w:pPr>
    </w:p>
    <w:p w14:paraId="3A531318" w14:textId="77777777" w:rsidR="00DF7327" w:rsidRPr="001C1275" w:rsidRDefault="00DF7327" w:rsidP="001C1275">
      <w:pPr>
        <w:shd w:val="clear" w:color="auto" w:fill="FFFFFF"/>
        <w:spacing w:before="120" w:after="120" w:line="360" w:lineRule="auto"/>
        <w:ind w:left="284" w:right="22"/>
        <w:contextualSpacing/>
        <w:rPr>
          <w:rFonts w:eastAsia="Times New Roman" w:cstheme="minorHAnsi"/>
          <w:lang w:eastAsia="pl-PL"/>
        </w:rPr>
      </w:pPr>
    </w:p>
    <w:p w14:paraId="1A1DDFB1" w14:textId="77777777" w:rsidR="00506E5B" w:rsidRPr="001C1275" w:rsidRDefault="00506E5B" w:rsidP="001C1275">
      <w:pPr>
        <w:shd w:val="clear" w:color="auto" w:fill="FFFFFF"/>
        <w:spacing w:before="120" w:after="120" w:line="360" w:lineRule="auto"/>
        <w:ind w:right="22"/>
        <w:contextualSpacing/>
        <w:jc w:val="center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ZAMAWIAJĄCY</w:t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  <w:t>WYKONAWC</w:t>
      </w:r>
      <w:r w:rsidR="007542AE" w:rsidRPr="001C1275">
        <w:rPr>
          <w:rFonts w:eastAsia="Times New Roman" w:cstheme="minorHAnsi"/>
          <w:b/>
          <w:lang w:eastAsia="pl-PL"/>
        </w:rPr>
        <w:t>A</w:t>
      </w:r>
    </w:p>
    <w:p w14:paraId="6853B009" w14:textId="77777777" w:rsidR="00506E5B" w:rsidRPr="001C1275" w:rsidRDefault="00506E5B" w:rsidP="001C1275">
      <w:pPr>
        <w:spacing w:after="0" w:line="360" w:lineRule="auto"/>
        <w:rPr>
          <w:rFonts w:eastAsia="Times New Roman" w:cstheme="minorHAnsi"/>
          <w:lang w:eastAsia="pl-PL"/>
        </w:rPr>
      </w:pPr>
    </w:p>
    <w:p w14:paraId="6D954666" w14:textId="77777777" w:rsidR="00506E5B" w:rsidRPr="001C1275" w:rsidRDefault="00506E5B" w:rsidP="001C1275">
      <w:pPr>
        <w:spacing w:after="0" w:line="360" w:lineRule="auto"/>
        <w:rPr>
          <w:rFonts w:eastAsia="Times New Roman" w:cstheme="minorHAnsi"/>
          <w:lang w:eastAsia="pl-PL"/>
        </w:rPr>
      </w:pPr>
    </w:p>
    <w:p w14:paraId="3BF9EA36" w14:textId="77777777" w:rsidR="008A5BA0" w:rsidRPr="001C1275" w:rsidRDefault="008A5BA0" w:rsidP="001C1275">
      <w:pPr>
        <w:spacing w:after="0" w:line="360" w:lineRule="auto"/>
        <w:rPr>
          <w:rFonts w:eastAsia="Times New Roman" w:cstheme="minorHAnsi"/>
          <w:lang w:eastAsia="pl-PL"/>
        </w:rPr>
      </w:pPr>
    </w:p>
    <w:p w14:paraId="7D9AE7D7" w14:textId="77777777" w:rsidR="008A5BA0" w:rsidRPr="001C1275" w:rsidRDefault="008A5BA0" w:rsidP="001C1275">
      <w:pPr>
        <w:spacing w:after="0" w:line="360" w:lineRule="auto"/>
        <w:rPr>
          <w:rFonts w:eastAsia="Times New Roman" w:cstheme="minorHAnsi"/>
          <w:lang w:eastAsia="pl-PL"/>
        </w:rPr>
      </w:pPr>
    </w:p>
    <w:p w14:paraId="7EA4B553" w14:textId="77777777" w:rsidR="008A5BA0" w:rsidRPr="001C1275" w:rsidRDefault="008A5BA0" w:rsidP="001C1275">
      <w:pPr>
        <w:spacing w:after="0" w:line="360" w:lineRule="auto"/>
        <w:rPr>
          <w:rFonts w:eastAsia="Times New Roman" w:cstheme="minorHAnsi"/>
          <w:lang w:eastAsia="pl-PL"/>
        </w:rPr>
      </w:pPr>
    </w:p>
    <w:p w14:paraId="0FCD27EB" w14:textId="77777777" w:rsidR="008A5BA0" w:rsidRPr="001C1275" w:rsidRDefault="008A5BA0" w:rsidP="001C1275">
      <w:pPr>
        <w:spacing w:after="0" w:line="360" w:lineRule="auto"/>
        <w:rPr>
          <w:rFonts w:eastAsia="Times New Roman" w:cstheme="minorHAnsi"/>
          <w:lang w:eastAsia="pl-PL"/>
        </w:rPr>
      </w:pPr>
    </w:p>
    <w:p w14:paraId="32DBED3F" w14:textId="77777777" w:rsidR="008A5BA0" w:rsidRPr="001C1275" w:rsidRDefault="008A5BA0" w:rsidP="001C1275">
      <w:pPr>
        <w:spacing w:after="0" w:line="360" w:lineRule="auto"/>
        <w:rPr>
          <w:rFonts w:eastAsia="Times New Roman" w:cstheme="minorHAnsi"/>
          <w:lang w:eastAsia="pl-PL"/>
        </w:rPr>
      </w:pPr>
    </w:p>
    <w:p w14:paraId="12BA9DEF" w14:textId="77777777" w:rsidR="00506E5B" w:rsidRPr="001C1275" w:rsidRDefault="00506E5B" w:rsidP="001C1275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Załączniki:</w:t>
      </w:r>
    </w:p>
    <w:p w14:paraId="1C499C70" w14:textId="77777777" w:rsidR="00506E5B" w:rsidRPr="001C1275" w:rsidRDefault="00506E5B" w:rsidP="001C1275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1 – opis przedmiotu Zamówienia</w:t>
      </w:r>
    </w:p>
    <w:p w14:paraId="4F033A85" w14:textId="77777777" w:rsidR="00506E5B" w:rsidRPr="001C1275" w:rsidRDefault="00506E5B" w:rsidP="001C1275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2 – skan oferty Wykonawcy</w:t>
      </w:r>
    </w:p>
    <w:p w14:paraId="49E8E53F" w14:textId="77777777" w:rsidR="00506E5B" w:rsidRPr="001C1275" w:rsidRDefault="00534E50" w:rsidP="001C1275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3 – Regulamin świadczenia usługi</w:t>
      </w:r>
    </w:p>
    <w:p w14:paraId="1344961A" w14:textId="77777777" w:rsidR="00C40298" w:rsidRPr="001C1275" w:rsidRDefault="00C40298" w:rsidP="001C1275">
      <w:pPr>
        <w:spacing w:line="360" w:lineRule="auto"/>
        <w:rPr>
          <w:rFonts w:cstheme="minorHAnsi"/>
        </w:rPr>
      </w:pPr>
    </w:p>
    <w:sectPr w:rsidR="00C40298" w:rsidRPr="001C1275" w:rsidSect="001E24D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5F381" w14:textId="77777777" w:rsidR="00747388" w:rsidRDefault="00747388">
      <w:pPr>
        <w:spacing w:after="0" w:line="240" w:lineRule="auto"/>
      </w:pPr>
      <w:r>
        <w:separator/>
      </w:r>
    </w:p>
  </w:endnote>
  <w:endnote w:type="continuationSeparator" w:id="0">
    <w:p w14:paraId="69E28E6A" w14:textId="77777777" w:rsidR="00747388" w:rsidRDefault="0074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A84" w14:textId="77777777" w:rsidR="009F1F26" w:rsidRPr="00705226" w:rsidRDefault="009F1F26" w:rsidP="009F1F2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1C1275">
      <w:rPr>
        <w:rFonts w:ascii="Calibri" w:hAnsi="Calibri" w:cs="Arial"/>
        <w:noProof/>
      </w:rPr>
      <w:t>4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1C1275">
      <w:rPr>
        <w:rFonts w:ascii="Calibri" w:hAnsi="Calibri" w:cs="Arial"/>
        <w:noProof/>
      </w:rPr>
      <w:t>8</w:t>
    </w:r>
    <w:r w:rsidR="00553D08" w:rsidRPr="00705226">
      <w:rPr>
        <w:rFonts w:ascii="Calibri" w:hAnsi="Calibri" w:cs="Arial"/>
      </w:rPr>
      <w:fldChar w:fldCharType="end"/>
    </w:r>
  </w:p>
  <w:p w14:paraId="241C518C" w14:textId="77777777" w:rsidR="009F1F26" w:rsidRDefault="009F1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D93FE" w14:textId="77777777" w:rsidR="00747388" w:rsidRDefault="00747388">
      <w:pPr>
        <w:spacing w:after="0" w:line="240" w:lineRule="auto"/>
      </w:pPr>
      <w:r>
        <w:separator/>
      </w:r>
    </w:p>
  </w:footnote>
  <w:footnote w:type="continuationSeparator" w:id="0">
    <w:p w14:paraId="7F8DE411" w14:textId="77777777" w:rsidR="00747388" w:rsidRDefault="0074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15C8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6"/>
  </w:num>
  <w:num w:numId="11">
    <w:abstractNumId w:val="18"/>
  </w:num>
  <w:num w:numId="12">
    <w:abstractNumId w:val="13"/>
  </w:num>
  <w:num w:numId="13">
    <w:abstractNumId w:val="19"/>
  </w:num>
  <w:num w:numId="14">
    <w:abstractNumId w:val="2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93"/>
    <w:rsid w:val="00032886"/>
    <w:rsid w:val="00072763"/>
    <w:rsid w:val="00085093"/>
    <w:rsid w:val="000E6A8E"/>
    <w:rsid w:val="000F5701"/>
    <w:rsid w:val="00141324"/>
    <w:rsid w:val="0014212A"/>
    <w:rsid w:val="00153A9C"/>
    <w:rsid w:val="00156A1E"/>
    <w:rsid w:val="001C1275"/>
    <w:rsid w:val="001C41C0"/>
    <w:rsid w:val="001D1341"/>
    <w:rsid w:val="001E24DC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F2B2B"/>
    <w:rsid w:val="00506E5B"/>
    <w:rsid w:val="00534E50"/>
    <w:rsid w:val="00553D08"/>
    <w:rsid w:val="0055679F"/>
    <w:rsid w:val="0056190C"/>
    <w:rsid w:val="005676AB"/>
    <w:rsid w:val="00577DA5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4C9A"/>
    <w:rsid w:val="006C53CC"/>
    <w:rsid w:val="006E0F89"/>
    <w:rsid w:val="00726970"/>
    <w:rsid w:val="00747388"/>
    <w:rsid w:val="007542AE"/>
    <w:rsid w:val="0077450D"/>
    <w:rsid w:val="00794303"/>
    <w:rsid w:val="007B0AC4"/>
    <w:rsid w:val="007B424F"/>
    <w:rsid w:val="007C5532"/>
    <w:rsid w:val="007E5D20"/>
    <w:rsid w:val="00820E7D"/>
    <w:rsid w:val="00830129"/>
    <w:rsid w:val="008502CB"/>
    <w:rsid w:val="008A5BA0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24C29"/>
    <w:rsid w:val="00A34690"/>
    <w:rsid w:val="00A804DC"/>
    <w:rsid w:val="00A9697D"/>
    <w:rsid w:val="00AD237A"/>
    <w:rsid w:val="00AD63FB"/>
    <w:rsid w:val="00B4244E"/>
    <w:rsid w:val="00B61BE0"/>
    <w:rsid w:val="00B6462B"/>
    <w:rsid w:val="00B71EC1"/>
    <w:rsid w:val="00BD7945"/>
    <w:rsid w:val="00BF14B0"/>
    <w:rsid w:val="00C01835"/>
    <w:rsid w:val="00C40298"/>
    <w:rsid w:val="00C4693E"/>
    <w:rsid w:val="00C535E3"/>
    <w:rsid w:val="00C83A4B"/>
    <w:rsid w:val="00CA4FC0"/>
    <w:rsid w:val="00CB3C54"/>
    <w:rsid w:val="00CB40EC"/>
    <w:rsid w:val="00CD2CEA"/>
    <w:rsid w:val="00CD72EE"/>
    <w:rsid w:val="00CE242C"/>
    <w:rsid w:val="00CE58F3"/>
    <w:rsid w:val="00CF2D73"/>
    <w:rsid w:val="00D02704"/>
    <w:rsid w:val="00D120C6"/>
    <w:rsid w:val="00D50879"/>
    <w:rsid w:val="00D83BDC"/>
    <w:rsid w:val="00DE2459"/>
    <w:rsid w:val="00DF7327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25FA4"/>
    <w:rsid w:val="00F26BC4"/>
    <w:rsid w:val="00F55C1D"/>
    <w:rsid w:val="00F722E8"/>
    <w:rsid w:val="00F82DBC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4CAE-ADE5-4250-80DC-80D01EDF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2264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Iza</cp:lastModifiedBy>
  <cp:revision>6</cp:revision>
  <cp:lastPrinted>2024-06-03T11:31:00Z</cp:lastPrinted>
  <dcterms:created xsi:type="dcterms:W3CDTF">2024-06-03T11:37:00Z</dcterms:created>
  <dcterms:modified xsi:type="dcterms:W3CDTF">2026-05-07T08:52:00Z</dcterms:modified>
</cp:coreProperties>
</file>