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7BA5974C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2671D1">
        <w:rPr>
          <w:rFonts w:asciiTheme="minorHAnsi" w:hAnsiTheme="minorHAnsi"/>
          <w:i/>
          <w:sz w:val="22"/>
          <w:szCs w:val="18"/>
        </w:rPr>
        <w:t>SZP.225-</w:t>
      </w:r>
      <w:r w:rsidR="00C129EE">
        <w:rPr>
          <w:rFonts w:asciiTheme="minorHAnsi" w:hAnsiTheme="minorHAnsi"/>
          <w:i/>
          <w:sz w:val="22"/>
          <w:szCs w:val="18"/>
        </w:rPr>
        <w:t>19</w:t>
      </w:r>
      <w:r w:rsidR="007D2C98">
        <w:rPr>
          <w:rFonts w:asciiTheme="minorHAnsi" w:hAnsiTheme="minorHAnsi"/>
          <w:i/>
          <w:sz w:val="22"/>
          <w:szCs w:val="18"/>
        </w:rPr>
        <w:t>.</w:t>
      </w:r>
      <w:r w:rsidR="002671D1">
        <w:rPr>
          <w:rFonts w:asciiTheme="minorHAnsi" w:hAnsiTheme="minorHAnsi"/>
          <w:i/>
          <w:sz w:val="22"/>
          <w:szCs w:val="18"/>
        </w:rPr>
        <w:t>202</w:t>
      </w:r>
      <w:r w:rsidR="002B664E">
        <w:rPr>
          <w:rFonts w:asciiTheme="minorHAnsi" w:hAnsiTheme="minorHAnsi"/>
          <w:i/>
          <w:sz w:val="22"/>
          <w:szCs w:val="18"/>
        </w:rPr>
        <w:t>6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2BE8EB1F" w14:textId="7DE99AF9" w:rsidR="00B6390F" w:rsidRPr="00B6390F" w:rsidRDefault="002409C3" w:rsidP="00CB51E0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 xml:space="preserve">sługa </w:t>
      </w:r>
      <w:r w:rsidR="00834AF1">
        <w:rPr>
          <w:rFonts w:asciiTheme="minorHAnsi" w:hAnsiTheme="minorHAnsi"/>
          <w:sz w:val="22"/>
          <w:szCs w:val="22"/>
        </w:rPr>
        <w:t xml:space="preserve">nielimitowanego </w:t>
      </w:r>
      <w:r w:rsidR="00F27301" w:rsidRPr="00F27301">
        <w:rPr>
          <w:rFonts w:asciiTheme="minorHAnsi" w:hAnsiTheme="minorHAnsi"/>
          <w:sz w:val="22"/>
          <w:szCs w:val="22"/>
        </w:rPr>
        <w:t xml:space="preserve">dostępu do Internetu poprzez </w:t>
      </w:r>
      <w:r w:rsidR="00834AF1">
        <w:rPr>
          <w:rFonts w:asciiTheme="minorHAnsi" w:hAnsiTheme="minorHAnsi"/>
          <w:sz w:val="22"/>
          <w:szCs w:val="22"/>
        </w:rPr>
        <w:t>LTE</w:t>
      </w:r>
      <w:r w:rsidR="00B6390F">
        <w:rPr>
          <w:rFonts w:asciiTheme="minorHAnsi" w:hAnsiTheme="minorHAnsi"/>
          <w:sz w:val="22"/>
          <w:szCs w:val="22"/>
        </w:rPr>
        <w:t xml:space="preserve"> w dwóch lokalizacjach</w:t>
      </w:r>
      <w:r w:rsidR="00B6390F">
        <w:rPr>
          <w:rFonts w:asciiTheme="minorHAnsi" w:hAnsiTheme="minorHAnsi"/>
          <w:color w:val="auto"/>
          <w:sz w:val="22"/>
          <w:szCs w:val="22"/>
        </w:rPr>
        <w:t>.</w:t>
      </w:r>
    </w:p>
    <w:p w14:paraId="28EEF4B1" w14:textId="77777777" w:rsidR="002671D1" w:rsidRPr="002671D1" w:rsidRDefault="002671D1" w:rsidP="002671D1">
      <w:pPr>
        <w:pStyle w:val="Default"/>
        <w:spacing w:line="276" w:lineRule="auto"/>
        <w:ind w:left="72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568CB09D" w14:textId="0DC2887B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</w:t>
      </w:r>
      <w:r w:rsidR="00B6390F">
        <w:rPr>
          <w:rFonts w:asciiTheme="minorHAnsi" w:hAnsiTheme="minorHAnsi"/>
          <w:sz w:val="22"/>
          <w:szCs w:val="22"/>
        </w:rPr>
        <w:t xml:space="preserve"> dla obu części obejmuje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obejmuje</w:t>
      </w:r>
      <w:proofErr w:type="spellEnd"/>
      <w:r>
        <w:rPr>
          <w:rFonts w:asciiTheme="minorHAnsi" w:hAnsiTheme="minorHAnsi"/>
          <w:sz w:val="22"/>
          <w:szCs w:val="22"/>
        </w:rPr>
        <w:t>:</w:t>
      </w:r>
    </w:p>
    <w:p w14:paraId="46DAA95D" w14:textId="02AEE4B2" w:rsidR="00E566FA" w:rsidRDefault="00F27301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</w:t>
      </w:r>
      <w:r w:rsidR="006D105B">
        <w:rPr>
          <w:rFonts w:asciiTheme="minorHAnsi" w:hAnsiTheme="minorHAnsi"/>
          <w:b/>
          <w:bCs/>
        </w:rPr>
        <w:t xml:space="preserve"> </w:t>
      </w:r>
      <w:r w:rsidR="006D105B">
        <w:rPr>
          <w:rFonts w:asciiTheme="minorHAnsi" w:hAnsiTheme="minorHAnsi"/>
        </w:rPr>
        <w:t xml:space="preserve">prędkością pobierania co najmniej </w:t>
      </w:r>
      <w:r w:rsidR="00056BA8">
        <w:rPr>
          <w:rFonts w:asciiTheme="minorHAnsi" w:hAnsiTheme="minorHAnsi"/>
        </w:rPr>
        <w:t>2</w:t>
      </w:r>
      <w:r w:rsidR="001557D6">
        <w:rPr>
          <w:rFonts w:asciiTheme="minorHAnsi" w:hAnsiTheme="minorHAnsi"/>
        </w:rPr>
        <w:t>0</w:t>
      </w:r>
      <w:r w:rsidR="006D105B">
        <w:rPr>
          <w:rFonts w:asciiTheme="minorHAnsi" w:hAnsiTheme="minorHAnsi"/>
        </w:rPr>
        <w:t xml:space="preserve">Mbps oraz prędkością wysyłania co najmniej </w:t>
      </w:r>
      <w:r w:rsidR="00834AF1">
        <w:rPr>
          <w:rFonts w:asciiTheme="minorHAnsi" w:hAnsiTheme="minorHAnsi"/>
        </w:rPr>
        <w:t>10</w:t>
      </w:r>
      <w:r w:rsidR="006D105B">
        <w:rPr>
          <w:rFonts w:asciiTheme="minorHAnsi" w:hAnsiTheme="minorHAnsi"/>
        </w:rPr>
        <w:t>Mbps.</w:t>
      </w:r>
    </w:p>
    <w:p w14:paraId="77B965C2" w14:textId="40CD6F81" w:rsidR="00056BA8" w:rsidRPr="00056BA8" w:rsidRDefault="00056BA8" w:rsidP="009E25BB">
      <w:pPr>
        <w:pStyle w:val="Akapitzlist"/>
        <w:numPr>
          <w:ilvl w:val="0"/>
          <w:numId w:val="22"/>
        </w:numPr>
        <w:autoSpaceDE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celu uzyskania jak najwyższej możliwej jakości sygnału w </w:t>
      </w:r>
      <w:r w:rsidR="00B6390F">
        <w:rPr>
          <w:rFonts w:asciiTheme="minorHAnsi" w:hAnsiTheme="minorHAnsi"/>
        </w:rPr>
        <w:t>obu lokalizacjach</w:t>
      </w:r>
      <w:r w:rsidR="00735860">
        <w:rPr>
          <w:rFonts w:asciiTheme="minorHAnsi" w:hAnsiTheme="minorHAnsi"/>
        </w:rPr>
        <w:t xml:space="preserve"> </w:t>
      </w:r>
      <w:r w:rsidRPr="00056BA8">
        <w:rPr>
          <w:rFonts w:asciiTheme="minorHAnsi" w:hAnsiTheme="minorHAnsi"/>
        </w:rPr>
        <w:t xml:space="preserve">usługa LTE powinna opierać się o infrastrukturę operatora </w:t>
      </w:r>
      <w:r w:rsidR="004909C7">
        <w:rPr>
          <w:rFonts w:asciiTheme="minorHAnsi" w:hAnsiTheme="minorHAnsi"/>
        </w:rPr>
        <w:t>POLKOMTEL Sp. z o.o.</w:t>
      </w:r>
      <w:r w:rsidR="002B664E">
        <w:rPr>
          <w:rFonts w:asciiTheme="minorHAnsi" w:hAnsiTheme="minorHAnsi"/>
        </w:rPr>
        <w:t xml:space="preserve"> lub Orange Polska S.A.</w:t>
      </w:r>
    </w:p>
    <w:p w14:paraId="12F2CC3C" w14:textId="6EA84419" w:rsidR="00D473A1" w:rsidRPr="00E566FA" w:rsidRDefault="00D473A1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2AFE2D54" w14:textId="254F5A71" w:rsidR="00647A88" w:rsidRDefault="006D105B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05642560" w:rsidR="00647A88" w:rsidRDefault="001557D6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Usuwanie awarii leżących po stronie wykonawcy w ciągu maksymalnie </w:t>
      </w:r>
      <w:r>
        <w:rPr>
          <w:rFonts w:asciiTheme="minorHAnsi" w:hAnsiTheme="minorHAnsi"/>
          <w:b/>
          <w:bCs/>
        </w:rPr>
        <w:t xml:space="preserve">24 godzin </w:t>
      </w:r>
      <w:r>
        <w:rPr>
          <w:rFonts w:asciiTheme="minorHAnsi" w:hAnsiTheme="minorHAnsi"/>
        </w:rPr>
        <w:t>od ich zgłoszenia.</w:t>
      </w:r>
    </w:p>
    <w:p w14:paraId="786FFBEE" w14:textId="0DE97D04" w:rsidR="00834AF1" w:rsidRDefault="00834AF1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Dostarczenie Zamawiającemu wszelkich informacji niezbędnych do konfiguracji urządzenia posiadanego przez Zamawiającego (APN, PIN, PUK)</w:t>
      </w:r>
      <w:r w:rsidR="002671D1">
        <w:rPr>
          <w:rFonts w:asciiTheme="minorHAnsi" w:hAnsiTheme="minorHAnsi"/>
        </w:rPr>
        <w:t>.</w:t>
      </w:r>
    </w:p>
    <w:p w14:paraId="14C8FF25" w14:textId="3092EF0C" w:rsidR="009E25BB" w:rsidRPr="009E25BB" w:rsidRDefault="00056BA8" w:rsidP="009E25BB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nie wymaga publicznego adresu IP oraz dostarczenia urządzenia.</w:t>
      </w:r>
    </w:p>
    <w:p w14:paraId="004B01E3" w14:textId="0925DC96" w:rsidR="00056BA8" w:rsidRDefault="002671D1" w:rsidP="009E25BB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 xml:space="preserve">Termin realizacji przedmiotu zamówienia </w:t>
      </w:r>
      <w:r w:rsidR="009E25BB">
        <w:rPr>
          <w:b/>
        </w:rPr>
        <w:t>12</w:t>
      </w:r>
      <w:r w:rsidRPr="007D2C98">
        <w:rPr>
          <w:b/>
        </w:rPr>
        <w:t xml:space="preserve"> miesi</w:t>
      </w:r>
      <w:r w:rsidR="009E25BB">
        <w:rPr>
          <w:b/>
        </w:rPr>
        <w:t>ęcy</w:t>
      </w:r>
      <w:r w:rsidRPr="007D2C98">
        <w:rPr>
          <w:b/>
        </w:rPr>
        <w:t xml:space="preserve"> liczone od dnia </w:t>
      </w:r>
      <w:r w:rsidR="009E25BB">
        <w:rPr>
          <w:b/>
        </w:rPr>
        <w:t>podpisania umowy</w:t>
      </w:r>
    </w:p>
    <w:p w14:paraId="43A069DD" w14:textId="05EB4330" w:rsidR="002671D1" w:rsidRPr="00AC7412" w:rsidRDefault="00056BA8" w:rsidP="009E25BB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 xml:space="preserve">Zamawiający wymaga dostarczenia kart SIM oraz niezbędnych informacji </w:t>
      </w:r>
      <w:r w:rsidR="009E25BB">
        <w:t>w ciągu 7 dni od podpisania umowy</w:t>
      </w:r>
    </w:p>
    <w:p w14:paraId="758F0E85" w14:textId="32B98CC8" w:rsidR="002671D1" w:rsidRDefault="002671D1" w:rsidP="009E25BB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Termin płatności: 14 dni od daty otrzymania prawidłowo wypełnionej faktury.</w:t>
      </w:r>
    </w:p>
    <w:p w14:paraId="786E7492" w14:textId="1A1C85DE" w:rsidR="00934C5B" w:rsidRPr="008D7A90" w:rsidRDefault="002671D1" w:rsidP="009E25BB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 xml:space="preserve">Pozostałe warunki określa </w:t>
      </w:r>
      <w:r w:rsidR="00735860">
        <w:t>wzór umowy.</w:t>
      </w:r>
      <w:bookmarkStart w:id="0" w:name="_GoBack"/>
      <w:bookmarkEnd w:id="0"/>
    </w:p>
    <w:sectPr w:rsidR="00934C5B" w:rsidRPr="008D7A90" w:rsidSect="00ED6CF6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FB05" w14:textId="77777777" w:rsidR="00DB6874" w:rsidRDefault="00DB6874" w:rsidP="00FE4510">
      <w:r>
        <w:separator/>
      </w:r>
    </w:p>
  </w:endnote>
  <w:endnote w:type="continuationSeparator" w:id="0">
    <w:p w14:paraId="145AE0A5" w14:textId="77777777" w:rsidR="00DB6874" w:rsidRDefault="00DB687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3E0DB35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73586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73586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D9B40" w14:textId="77777777" w:rsidR="00DB6874" w:rsidRDefault="00DB6874" w:rsidP="00FE4510">
      <w:r>
        <w:separator/>
      </w:r>
    </w:p>
  </w:footnote>
  <w:footnote w:type="continuationSeparator" w:id="0">
    <w:p w14:paraId="3D76283D" w14:textId="77777777" w:rsidR="00DB6874" w:rsidRDefault="00DB687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8CC16F6" w:rsidR="00A65B29" w:rsidRPr="00C856E7" w:rsidRDefault="00EE7EDF" w:rsidP="00EE7ED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231FA08" wp14:editId="7E333346">
          <wp:simplePos x="0" y="0"/>
          <wp:positionH relativeFrom="column">
            <wp:posOffset>5108575</wp:posOffset>
          </wp:positionH>
          <wp:positionV relativeFrom="paragraph">
            <wp:posOffset>1905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0827B96" w:rsidR="00A65B29" w:rsidRPr="00F10C66" w:rsidRDefault="00A65B29" w:rsidP="00EE7ED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EE7ED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EE7ED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EE7ED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D14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0"/>
  </w:num>
  <w:num w:numId="8">
    <w:abstractNumId w:val="16"/>
  </w:num>
  <w:num w:numId="9">
    <w:abstractNumId w:val="2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A96"/>
    <w:rsid w:val="0000577E"/>
    <w:rsid w:val="000323ED"/>
    <w:rsid w:val="00036369"/>
    <w:rsid w:val="0004404C"/>
    <w:rsid w:val="00056BA8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3C3"/>
    <w:rsid w:val="001368DC"/>
    <w:rsid w:val="00151B53"/>
    <w:rsid w:val="0015313A"/>
    <w:rsid w:val="001557D6"/>
    <w:rsid w:val="001608A7"/>
    <w:rsid w:val="001674C3"/>
    <w:rsid w:val="001A5F43"/>
    <w:rsid w:val="001B4228"/>
    <w:rsid w:val="001D73C7"/>
    <w:rsid w:val="001E1520"/>
    <w:rsid w:val="001E6D71"/>
    <w:rsid w:val="00225E2F"/>
    <w:rsid w:val="002409C3"/>
    <w:rsid w:val="00241996"/>
    <w:rsid w:val="002671D1"/>
    <w:rsid w:val="00267250"/>
    <w:rsid w:val="0027249D"/>
    <w:rsid w:val="0027603C"/>
    <w:rsid w:val="00286931"/>
    <w:rsid w:val="00296E5D"/>
    <w:rsid w:val="002A53D8"/>
    <w:rsid w:val="002B57C8"/>
    <w:rsid w:val="002B664E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175B5"/>
    <w:rsid w:val="004403B3"/>
    <w:rsid w:val="00472E0F"/>
    <w:rsid w:val="004909C7"/>
    <w:rsid w:val="0049516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35860"/>
    <w:rsid w:val="00771393"/>
    <w:rsid w:val="00777F98"/>
    <w:rsid w:val="00792877"/>
    <w:rsid w:val="007A6541"/>
    <w:rsid w:val="007D2C98"/>
    <w:rsid w:val="007D698F"/>
    <w:rsid w:val="007E1C83"/>
    <w:rsid w:val="007E4168"/>
    <w:rsid w:val="007F467F"/>
    <w:rsid w:val="00834AF1"/>
    <w:rsid w:val="00841ED6"/>
    <w:rsid w:val="00892D1F"/>
    <w:rsid w:val="00895801"/>
    <w:rsid w:val="008A3C09"/>
    <w:rsid w:val="008A3DBD"/>
    <w:rsid w:val="008B09B4"/>
    <w:rsid w:val="008B6A39"/>
    <w:rsid w:val="008D57C5"/>
    <w:rsid w:val="008D7A90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63946"/>
    <w:rsid w:val="00982653"/>
    <w:rsid w:val="00992618"/>
    <w:rsid w:val="0099531B"/>
    <w:rsid w:val="0099691B"/>
    <w:rsid w:val="009E25BB"/>
    <w:rsid w:val="00A00379"/>
    <w:rsid w:val="00A17C0C"/>
    <w:rsid w:val="00A21C24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390F"/>
    <w:rsid w:val="00B64C4C"/>
    <w:rsid w:val="00B67DBD"/>
    <w:rsid w:val="00B70B53"/>
    <w:rsid w:val="00B73744"/>
    <w:rsid w:val="00BC0AAB"/>
    <w:rsid w:val="00BC6283"/>
    <w:rsid w:val="00BC7DAA"/>
    <w:rsid w:val="00BD79D4"/>
    <w:rsid w:val="00C129EE"/>
    <w:rsid w:val="00C64839"/>
    <w:rsid w:val="00C856E7"/>
    <w:rsid w:val="00C91E1C"/>
    <w:rsid w:val="00C965CD"/>
    <w:rsid w:val="00CA09AE"/>
    <w:rsid w:val="00CB51E0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B6874"/>
    <w:rsid w:val="00DC29A6"/>
    <w:rsid w:val="00DE7ECD"/>
    <w:rsid w:val="00E31FCA"/>
    <w:rsid w:val="00E566FA"/>
    <w:rsid w:val="00E868B3"/>
    <w:rsid w:val="00E90980"/>
    <w:rsid w:val="00E941BB"/>
    <w:rsid w:val="00EA3DCF"/>
    <w:rsid w:val="00EA7413"/>
    <w:rsid w:val="00EA7534"/>
    <w:rsid w:val="00EB1ACD"/>
    <w:rsid w:val="00EB3A2C"/>
    <w:rsid w:val="00ED3DD3"/>
    <w:rsid w:val="00ED6CF6"/>
    <w:rsid w:val="00EE08E1"/>
    <w:rsid w:val="00EE7EDF"/>
    <w:rsid w:val="00EF7C4B"/>
    <w:rsid w:val="00F10C66"/>
    <w:rsid w:val="00F14FDF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C9FD-E639-4248-924E-C4C932A4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12</cp:revision>
  <cp:lastPrinted>2022-02-02T08:47:00Z</cp:lastPrinted>
  <dcterms:created xsi:type="dcterms:W3CDTF">2024-01-22T08:22:00Z</dcterms:created>
  <dcterms:modified xsi:type="dcterms:W3CDTF">2026-03-10T09:11:00Z</dcterms:modified>
</cp:coreProperties>
</file>