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A9976D" w14:textId="77777777" w:rsidR="006114D6" w:rsidRPr="00974C87" w:rsidRDefault="006114D6" w:rsidP="00C27D62">
      <w:pPr>
        <w:spacing w:line="360" w:lineRule="auto"/>
        <w:jc w:val="right"/>
        <w:rPr>
          <w:rFonts w:asciiTheme="minorHAnsi" w:hAnsiTheme="minorHAnsi" w:cstheme="minorHAnsi"/>
          <w:i/>
          <w:sz w:val="22"/>
          <w:szCs w:val="22"/>
        </w:rPr>
      </w:pPr>
      <w:r w:rsidRPr="00974C87">
        <w:rPr>
          <w:rFonts w:asciiTheme="minorHAnsi" w:hAnsiTheme="minorHAnsi" w:cstheme="minorHAnsi"/>
          <w:b/>
          <w:i/>
          <w:sz w:val="22"/>
          <w:szCs w:val="22"/>
        </w:rPr>
        <w:t>Załącznik nr 3</w:t>
      </w:r>
      <w:r w:rsidRPr="00974C87">
        <w:rPr>
          <w:rFonts w:asciiTheme="minorHAnsi" w:hAnsiTheme="minorHAnsi" w:cstheme="minorHAnsi"/>
          <w:b/>
          <w:sz w:val="22"/>
          <w:szCs w:val="22"/>
        </w:rPr>
        <w:t xml:space="preserve"> </w:t>
      </w:r>
      <w:r w:rsidRPr="00974C87">
        <w:rPr>
          <w:rFonts w:asciiTheme="minorHAnsi" w:hAnsiTheme="minorHAnsi" w:cstheme="minorHAnsi"/>
          <w:i/>
          <w:sz w:val="22"/>
          <w:szCs w:val="22"/>
        </w:rPr>
        <w:t xml:space="preserve">Wzór umowy </w:t>
      </w:r>
    </w:p>
    <w:p w14:paraId="1022D9E3" w14:textId="6A1DF012" w:rsidR="006114D6" w:rsidRPr="00974C87" w:rsidRDefault="006114D6" w:rsidP="00C27D62">
      <w:pPr>
        <w:spacing w:line="360" w:lineRule="auto"/>
        <w:jc w:val="right"/>
        <w:rPr>
          <w:rFonts w:asciiTheme="minorHAnsi" w:hAnsiTheme="minorHAnsi" w:cstheme="minorHAnsi"/>
          <w:i/>
          <w:sz w:val="22"/>
          <w:szCs w:val="22"/>
        </w:rPr>
      </w:pPr>
      <w:r w:rsidRPr="00974C87">
        <w:rPr>
          <w:rFonts w:asciiTheme="minorHAnsi" w:hAnsiTheme="minorHAnsi" w:cstheme="minorHAnsi"/>
          <w:i/>
          <w:sz w:val="22"/>
          <w:szCs w:val="22"/>
        </w:rPr>
        <w:t>do Zapytania ofertowego SZP.225-</w:t>
      </w:r>
      <w:r w:rsidR="0033277E">
        <w:rPr>
          <w:rFonts w:asciiTheme="minorHAnsi" w:hAnsiTheme="minorHAnsi" w:cstheme="minorHAnsi"/>
          <w:i/>
          <w:sz w:val="22"/>
          <w:szCs w:val="22"/>
        </w:rPr>
        <w:t>41.</w:t>
      </w:r>
      <w:r w:rsidRPr="00974C87">
        <w:rPr>
          <w:rFonts w:asciiTheme="minorHAnsi" w:hAnsiTheme="minorHAnsi" w:cstheme="minorHAnsi"/>
          <w:i/>
          <w:sz w:val="22"/>
          <w:szCs w:val="22"/>
        </w:rPr>
        <w:t>20</w:t>
      </w:r>
      <w:r w:rsidR="00EC2968">
        <w:rPr>
          <w:rFonts w:asciiTheme="minorHAnsi" w:hAnsiTheme="minorHAnsi" w:cstheme="minorHAnsi"/>
          <w:i/>
          <w:sz w:val="22"/>
          <w:szCs w:val="22"/>
        </w:rPr>
        <w:t>2</w:t>
      </w:r>
      <w:r w:rsidR="006F28C0">
        <w:rPr>
          <w:rFonts w:asciiTheme="minorHAnsi" w:hAnsiTheme="minorHAnsi" w:cstheme="minorHAnsi"/>
          <w:i/>
          <w:sz w:val="22"/>
          <w:szCs w:val="22"/>
        </w:rPr>
        <w:t>5</w:t>
      </w:r>
      <w:r w:rsidRPr="00974C87">
        <w:rPr>
          <w:rFonts w:asciiTheme="minorHAnsi" w:hAnsiTheme="minorHAnsi" w:cstheme="minorHAnsi"/>
          <w:i/>
          <w:sz w:val="22"/>
          <w:szCs w:val="22"/>
        </w:rPr>
        <w:t xml:space="preserve"> </w:t>
      </w:r>
    </w:p>
    <w:p w14:paraId="240D902A" w14:textId="77777777" w:rsidR="006114D6" w:rsidRPr="00974C87" w:rsidRDefault="006114D6" w:rsidP="00C27D62">
      <w:pPr>
        <w:tabs>
          <w:tab w:val="left" w:pos="142"/>
        </w:tabs>
        <w:spacing w:line="360" w:lineRule="auto"/>
        <w:jc w:val="center"/>
        <w:rPr>
          <w:rFonts w:asciiTheme="minorHAnsi" w:hAnsiTheme="minorHAnsi" w:cstheme="minorHAnsi"/>
          <w:color w:val="1D1B11"/>
          <w:sz w:val="22"/>
          <w:szCs w:val="22"/>
        </w:rPr>
      </w:pPr>
    </w:p>
    <w:p w14:paraId="376065AA" w14:textId="77777777" w:rsidR="006114D6" w:rsidRDefault="006114D6" w:rsidP="00C27D62">
      <w:pPr>
        <w:tabs>
          <w:tab w:val="left" w:pos="142"/>
        </w:tabs>
        <w:spacing w:line="360" w:lineRule="auto"/>
        <w:jc w:val="center"/>
        <w:rPr>
          <w:rFonts w:asciiTheme="minorHAnsi" w:hAnsiTheme="minorHAnsi" w:cstheme="minorHAnsi"/>
          <w:color w:val="1D1B11"/>
          <w:sz w:val="22"/>
          <w:szCs w:val="22"/>
        </w:rPr>
      </w:pPr>
      <w:r w:rsidRPr="00974C87">
        <w:rPr>
          <w:rFonts w:asciiTheme="minorHAnsi" w:hAnsiTheme="minorHAnsi" w:cstheme="minorHAnsi"/>
          <w:color w:val="1D1B11"/>
          <w:sz w:val="22"/>
          <w:szCs w:val="22"/>
        </w:rPr>
        <w:t>WZÓR UMOWY</w:t>
      </w:r>
    </w:p>
    <w:p w14:paraId="0828EC66" w14:textId="23134337" w:rsidR="006114D6" w:rsidRDefault="006114D6" w:rsidP="00C27D62">
      <w:pPr>
        <w:tabs>
          <w:tab w:val="left" w:pos="142"/>
        </w:tabs>
        <w:spacing w:line="360" w:lineRule="auto"/>
        <w:jc w:val="center"/>
        <w:rPr>
          <w:rFonts w:asciiTheme="minorHAnsi" w:hAnsiTheme="minorHAnsi" w:cstheme="minorHAnsi"/>
          <w:color w:val="1D1B11"/>
          <w:sz w:val="22"/>
          <w:szCs w:val="22"/>
        </w:rPr>
      </w:pPr>
      <w:r w:rsidRPr="00974C87">
        <w:rPr>
          <w:rFonts w:asciiTheme="minorHAnsi" w:hAnsiTheme="minorHAnsi" w:cstheme="minorHAnsi"/>
          <w:color w:val="1D1B11"/>
          <w:sz w:val="22"/>
          <w:szCs w:val="22"/>
        </w:rPr>
        <w:t>Nr SZP……………………..….20</w:t>
      </w:r>
      <w:r w:rsidR="00EC2968">
        <w:rPr>
          <w:rFonts w:asciiTheme="minorHAnsi" w:hAnsiTheme="minorHAnsi" w:cstheme="minorHAnsi"/>
          <w:color w:val="1D1B11"/>
          <w:sz w:val="22"/>
          <w:szCs w:val="22"/>
        </w:rPr>
        <w:t>2</w:t>
      </w:r>
      <w:r w:rsidR="006F28C0">
        <w:rPr>
          <w:rFonts w:asciiTheme="minorHAnsi" w:hAnsiTheme="minorHAnsi" w:cstheme="minorHAnsi"/>
          <w:color w:val="1D1B11"/>
          <w:sz w:val="22"/>
          <w:szCs w:val="22"/>
        </w:rPr>
        <w:t>5</w:t>
      </w:r>
    </w:p>
    <w:p w14:paraId="4D32F595" w14:textId="370431F7" w:rsidR="000246C9" w:rsidRPr="00974C87" w:rsidRDefault="000246C9" w:rsidP="00C27D62">
      <w:pPr>
        <w:tabs>
          <w:tab w:val="left" w:pos="142"/>
        </w:tabs>
        <w:spacing w:line="360" w:lineRule="auto"/>
        <w:jc w:val="center"/>
        <w:rPr>
          <w:rFonts w:asciiTheme="minorHAnsi" w:hAnsiTheme="minorHAnsi" w:cstheme="minorHAnsi"/>
          <w:color w:val="1D1B11"/>
          <w:sz w:val="22"/>
          <w:szCs w:val="22"/>
        </w:rPr>
      </w:pPr>
      <w:r w:rsidRPr="000246C9">
        <w:rPr>
          <w:rFonts w:asciiTheme="minorHAnsi" w:hAnsiTheme="minorHAnsi" w:cstheme="minorHAnsi"/>
          <w:color w:val="1D1B11"/>
          <w:sz w:val="22"/>
          <w:szCs w:val="22"/>
          <w:highlight w:val="yellow"/>
        </w:rPr>
        <w:t>PO MODYFIKACJI Z DN. 30.10.2025 R.</w:t>
      </w:r>
    </w:p>
    <w:p w14:paraId="2501BD07" w14:textId="77777777" w:rsidR="006114D6" w:rsidRPr="00974C87" w:rsidRDefault="006114D6" w:rsidP="00C27D62">
      <w:pPr>
        <w:tabs>
          <w:tab w:val="left" w:pos="142"/>
        </w:tabs>
        <w:spacing w:line="360" w:lineRule="auto"/>
        <w:rPr>
          <w:rFonts w:asciiTheme="minorHAnsi" w:hAnsiTheme="minorHAnsi" w:cstheme="minorHAnsi"/>
          <w:b/>
          <w:color w:val="1D1B11"/>
          <w:sz w:val="22"/>
          <w:szCs w:val="22"/>
        </w:rPr>
      </w:pPr>
    </w:p>
    <w:p w14:paraId="5763A918" w14:textId="4CA8069A" w:rsidR="006114D6" w:rsidRPr="00C27D62" w:rsidRDefault="006114D6" w:rsidP="00C27D62">
      <w:pPr>
        <w:suppressAutoHyphens/>
        <w:spacing w:after="160" w:line="360" w:lineRule="auto"/>
        <w:jc w:val="both"/>
        <w:rPr>
          <w:rFonts w:asciiTheme="minorHAnsi" w:eastAsia="Calibri" w:hAnsiTheme="minorHAnsi" w:cstheme="minorHAnsi"/>
          <w:sz w:val="22"/>
          <w:szCs w:val="22"/>
          <w:lang w:eastAsia="ar-SA"/>
        </w:rPr>
      </w:pPr>
      <w:r w:rsidRPr="00974C87">
        <w:rPr>
          <w:rFonts w:asciiTheme="minorHAnsi" w:eastAsia="Calibri" w:hAnsiTheme="minorHAnsi" w:cstheme="minorHAnsi"/>
          <w:sz w:val="22"/>
          <w:szCs w:val="22"/>
          <w:lang w:eastAsia="ar-SA"/>
        </w:rPr>
        <w:t>zawarta w dniu ….</w:t>
      </w:r>
      <w:r w:rsidRPr="00974C87">
        <w:rPr>
          <w:rFonts w:asciiTheme="minorHAnsi" w:eastAsia="Calibri" w:hAnsiTheme="minorHAnsi" w:cstheme="minorHAnsi"/>
          <w:b/>
          <w:sz w:val="22"/>
          <w:szCs w:val="22"/>
          <w:lang w:eastAsia="ar-SA"/>
        </w:rPr>
        <w:t xml:space="preserve"> </w:t>
      </w:r>
      <w:r w:rsidRPr="00974C87">
        <w:rPr>
          <w:rFonts w:asciiTheme="minorHAnsi" w:eastAsia="Calibri" w:hAnsiTheme="minorHAnsi" w:cstheme="minorHAnsi"/>
          <w:sz w:val="22"/>
          <w:szCs w:val="22"/>
          <w:lang w:eastAsia="ar-SA"/>
        </w:rPr>
        <w:t>w wyniku postępowania ofertowego nr SZP.225-</w:t>
      </w:r>
      <w:r w:rsidR="0033277E">
        <w:rPr>
          <w:rFonts w:asciiTheme="minorHAnsi" w:eastAsia="Calibri" w:hAnsiTheme="minorHAnsi" w:cstheme="minorHAnsi"/>
          <w:sz w:val="22"/>
          <w:szCs w:val="22"/>
          <w:lang w:eastAsia="ar-SA"/>
        </w:rPr>
        <w:t>41.</w:t>
      </w:r>
      <w:r w:rsidR="00EC2968">
        <w:rPr>
          <w:rFonts w:asciiTheme="minorHAnsi" w:eastAsia="Calibri" w:hAnsiTheme="minorHAnsi" w:cstheme="minorHAnsi"/>
          <w:sz w:val="22"/>
          <w:szCs w:val="22"/>
          <w:lang w:eastAsia="ar-SA"/>
        </w:rPr>
        <w:t>202</w:t>
      </w:r>
      <w:r w:rsidR="006F28C0">
        <w:rPr>
          <w:rFonts w:asciiTheme="minorHAnsi" w:eastAsia="Calibri" w:hAnsiTheme="minorHAnsi" w:cstheme="minorHAnsi"/>
          <w:sz w:val="22"/>
          <w:szCs w:val="22"/>
          <w:lang w:eastAsia="ar-SA"/>
        </w:rPr>
        <w:t>5</w:t>
      </w:r>
      <w:r w:rsidR="004347AC">
        <w:rPr>
          <w:rFonts w:asciiTheme="minorHAnsi" w:eastAsia="Calibri" w:hAnsiTheme="minorHAnsi" w:cstheme="minorHAnsi"/>
          <w:sz w:val="22"/>
          <w:szCs w:val="22"/>
          <w:lang w:eastAsia="ar-SA"/>
        </w:rPr>
        <w:t xml:space="preserve"> </w:t>
      </w:r>
      <w:r w:rsidR="004347AC" w:rsidRPr="004347AC">
        <w:rPr>
          <w:rFonts w:asciiTheme="minorHAnsi" w:eastAsia="Calibri" w:hAnsiTheme="minorHAnsi" w:cstheme="minorHAnsi"/>
          <w:color w:val="0000FF"/>
          <w:sz w:val="22"/>
          <w:szCs w:val="22"/>
          <w:lang w:eastAsia="ar-SA"/>
        </w:rPr>
        <w:t>w zakresie Części ….</w:t>
      </w:r>
      <w:r w:rsidRPr="00974C87">
        <w:rPr>
          <w:rFonts w:asciiTheme="minorHAnsi" w:eastAsia="Calibri" w:hAnsiTheme="minorHAnsi" w:cstheme="minorHAnsi"/>
          <w:b/>
          <w:sz w:val="22"/>
          <w:szCs w:val="22"/>
          <w:lang w:eastAsia="ar-SA"/>
        </w:rPr>
        <w:t xml:space="preserve"> </w:t>
      </w:r>
      <w:r w:rsidRPr="00974C87">
        <w:rPr>
          <w:rFonts w:asciiTheme="minorHAnsi" w:eastAsia="Calibri" w:hAnsiTheme="minorHAnsi" w:cstheme="minorHAnsi"/>
          <w:sz w:val="22"/>
          <w:szCs w:val="22"/>
          <w:lang w:eastAsia="ar-SA"/>
        </w:rPr>
        <w:t xml:space="preserve">przeprowadzonego na podstawie Regulaminu udzielania zamówień publicznych w Wojewódzkiej Stacji Pogotowia Ratunkowego w Olsztynie, których wartość jest niższa niż 130 000 zł netto wprowadzonego Zarządzeniem nr </w:t>
      </w:r>
      <w:r w:rsidR="00A46BE1" w:rsidRPr="002001FF">
        <w:rPr>
          <w:rFonts w:asciiTheme="minorHAnsi" w:hAnsiTheme="minorHAnsi" w:cstheme="minorHAnsi"/>
          <w:sz w:val="22"/>
          <w:szCs w:val="22"/>
        </w:rPr>
        <w:t>1/202</w:t>
      </w:r>
      <w:r w:rsidR="00A46BE1">
        <w:rPr>
          <w:rFonts w:asciiTheme="minorHAnsi" w:hAnsiTheme="minorHAnsi" w:cstheme="minorHAnsi"/>
          <w:sz w:val="22"/>
          <w:szCs w:val="22"/>
        </w:rPr>
        <w:t>5</w:t>
      </w:r>
      <w:r w:rsidR="00A46BE1" w:rsidRPr="002001FF">
        <w:rPr>
          <w:rFonts w:asciiTheme="minorHAnsi" w:hAnsiTheme="minorHAnsi" w:cstheme="minorHAnsi"/>
          <w:sz w:val="22"/>
          <w:szCs w:val="22"/>
        </w:rPr>
        <w:t xml:space="preserve"> z dnia </w:t>
      </w:r>
      <w:r w:rsidR="00A46BE1">
        <w:rPr>
          <w:rFonts w:asciiTheme="minorHAnsi" w:hAnsiTheme="minorHAnsi" w:cstheme="minorHAnsi"/>
          <w:sz w:val="22"/>
          <w:szCs w:val="22"/>
        </w:rPr>
        <w:t>2</w:t>
      </w:r>
      <w:r w:rsidR="00A46BE1" w:rsidRPr="002001FF">
        <w:rPr>
          <w:rFonts w:asciiTheme="minorHAnsi" w:hAnsiTheme="minorHAnsi" w:cstheme="minorHAnsi"/>
          <w:sz w:val="22"/>
          <w:szCs w:val="22"/>
        </w:rPr>
        <w:t xml:space="preserve"> stycznia 202</w:t>
      </w:r>
      <w:r w:rsidR="00A46BE1">
        <w:rPr>
          <w:rFonts w:asciiTheme="minorHAnsi" w:hAnsiTheme="minorHAnsi" w:cstheme="minorHAnsi"/>
          <w:sz w:val="22"/>
          <w:szCs w:val="22"/>
        </w:rPr>
        <w:t>5</w:t>
      </w:r>
      <w:r w:rsidR="00A46BE1" w:rsidRPr="002001FF">
        <w:rPr>
          <w:rFonts w:asciiTheme="minorHAnsi" w:hAnsiTheme="minorHAnsi" w:cstheme="minorHAnsi"/>
          <w:sz w:val="22"/>
          <w:szCs w:val="22"/>
        </w:rPr>
        <w:t xml:space="preserve"> r. </w:t>
      </w:r>
      <w:r w:rsidRPr="00974C87">
        <w:rPr>
          <w:rFonts w:asciiTheme="minorHAnsi" w:eastAsia="Calibri" w:hAnsiTheme="minorHAnsi" w:cstheme="minorHAnsi"/>
          <w:sz w:val="22"/>
          <w:szCs w:val="22"/>
          <w:lang w:eastAsia="ar-SA"/>
        </w:rPr>
        <w:t xml:space="preserve">Dyrektora Wojewódzkiej Stacji Pogotowia Ratunkowego </w:t>
      </w:r>
      <w:r w:rsidR="00A46BE1">
        <w:rPr>
          <w:rFonts w:asciiTheme="minorHAnsi" w:eastAsia="Calibri" w:hAnsiTheme="minorHAnsi" w:cstheme="minorHAnsi"/>
          <w:sz w:val="22"/>
          <w:szCs w:val="22"/>
          <w:lang w:eastAsia="ar-SA"/>
        </w:rPr>
        <w:br/>
      </w:r>
      <w:r w:rsidRPr="00974C87">
        <w:rPr>
          <w:rFonts w:asciiTheme="minorHAnsi" w:eastAsia="Calibri" w:hAnsiTheme="minorHAnsi" w:cstheme="minorHAnsi"/>
          <w:sz w:val="22"/>
          <w:szCs w:val="22"/>
          <w:lang w:eastAsia="ar-SA"/>
        </w:rPr>
        <w:t>w Olsztynie, pomiędzy:</w:t>
      </w:r>
    </w:p>
    <w:p w14:paraId="255AE26D" w14:textId="77777777" w:rsidR="006114D6" w:rsidRPr="00974C87" w:rsidRDefault="006114D6" w:rsidP="00C27D62">
      <w:pPr>
        <w:spacing w:line="360" w:lineRule="auto"/>
        <w:jc w:val="both"/>
        <w:rPr>
          <w:rFonts w:asciiTheme="minorHAnsi" w:hAnsiTheme="minorHAnsi" w:cstheme="minorHAnsi"/>
          <w:sz w:val="22"/>
          <w:szCs w:val="22"/>
        </w:rPr>
      </w:pPr>
      <w:r w:rsidRPr="00C27D62">
        <w:rPr>
          <w:rFonts w:asciiTheme="minorHAnsi" w:hAnsiTheme="minorHAnsi" w:cstheme="minorHAnsi"/>
          <w:b/>
          <w:bCs/>
          <w:sz w:val="22"/>
          <w:szCs w:val="22"/>
        </w:rPr>
        <w:t>Wojewódzką Stacją Pogotowia  Ratunkowego</w:t>
      </w:r>
      <w:r w:rsidRPr="00974C87">
        <w:rPr>
          <w:rFonts w:asciiTheme="minorHAnsi" w:hAnsiTheme="minorHAnsi" w:cstheme="minorHAnsi"/>
          <w:bCs/>
          <w:sz w:val="22"/>
          <w:szCs w:val="22"/>
        </w:rPr>
        <w:t xml:space="preserve"> </w:t>
      </w:r>
      <w:r w:rsidRPr="00974C87">
        <w:rPr>
          <w:rFonts w:asciiTheme="minorHAnsi" w:hAnsiTheme="minorHAnsi" w:cstheme="minorHAnsi"/>
          <w:sz w:val="22"/>
          <w:szCs w:val="22"/>
        </w:rPr>
        <w:t>z siedzibą w Olsztynie, ul. W. Pstrowskiego 28 B, 10-602 Olsztyn, Regon 511332933, NIP 739-29-72-605 wpisaną do Rejestru stowarzyszeń, innych organizacji społecznych i zawodowych, fundacji i publicznych zakładów opieki zdrowotnej Krajowego Rejestru Sądowego przez Sąd Rejonowy w Olsztynie VIII Wydział Gospodarczy Krajowego Rejestru Sądowego pod numerem KRS 0000021823,  NIP 739-2-72-605, Regon 511332933.</w:t>
      </w:r>
    </w:p>
    <w:p w14:paraId="2AAD27DF" w14:textId="77777777" w:rsidR="006114D6" w:rsidRPr="00974C87" w:rsidRDefault="006114D6" w:rsidP="00C27D62">
      <w:pPr>
        <w:spacing w:line="360" w:lineRule="auto"/>
        <w:jc w:val="both"/>
        <w:rPr>
          <w:rFonts w:asciiTheme="minorHAnsi" w:hAnsiTheme="minorHAnsi" w:cstheme="minorHAnsi"/>
          <w:sz w:val="22"/>
          <w:szCs w:val="22"/>
        </w:rPr>
      </w:pPr>
      <w:r w:rsidRPr="00974C87">
        <w:rPr>
          <w:rFonts w:asciiTheme="minorHAnsi" w:hAnsiTheme="minorHAnsi" w:cstheme="minorHAnsi"/>
          <w:sz w:val="22"/>
          <w:szCs w:val="22"/>
        </w:rPr>
        <w:t xml:space="preserve">zwaną w treści umowy </w:t>
      </w:r>
      <w:r w:rsidRPr="00974C87">
        <w:rPr>
          <w:rFonts w:asciiTheme="minorHAnsi" w:hAnsiTheme="minorHAnsi" w:cstheme="minorHAnsi"/>
          <w:bCs/>
          <w:sz w:val="22"/>
          <w:szCs w:val="22"/>
        </w:rPr>
        <w:t>Zamawiającym,</w:t>
      </w:r>
      <w:r w:rsidRPr="00974C87">
        <w:rPr>
          <w:rFonts w:asciiTheme="minorHAnsi" w:hAnsiTheme="minorHAnsi" w:cstheme="minorHAnsi"/>
          <w:sz w:val="22"/>
          <w:szCs w:val="22"/>
        </w:rPr>
        <w:t xml:space="preserve"> </w:t>
      </w:r>
    </w:p>
    <w:p w14:paraId="4FDF594C" w14:textId="77777777" w:rsidR="006114D6" w:rsidRPr="00974C87" w:rsidRDefault="006114D6" w:rsidP="00C27D62">
      <w:pPr>
        <w:spacing w:line="360" w:lineRule="auto"/>
        <w:jc w:val="both"/>
        <w:rPr>
          <w:rFonts w:asciiTheme="minorHAnsi" w:hAnsiTheme="minorHAnsi" w:cstheme="minorHAnsi"/>
          <w:b/>
          <w:sz w:val="22"/>
          <w:szCs w:val="22"/>
        </w:rPr>
      </w:pPr>
      <w:r w:rsidRPr="00974C87">
        <w:rPr>
          <w:rFonts w:asciiTheme="minorHAnsi" w:hAnsiTheme="minorHAnsi" w:cstheme="minorHAnsi"/>
          <w:sz w:val="22"/>
          <w:szCs w:val="22"/>
        </w:rPr>
        <w:t xml:space="preserve">w imieniu i na rzecz której działa </w:t>
      </w:r>
      <w:r w:rsidRPr="00974C87">
        <w:rPr>
          <w:rFonts w:asciiTheme="minorHAnsi" w:hAnsiTheme="minorHAnsi" w:cstheme="minorHAnsi"/>
          <w:bCs/>
          <w:sz w:val="22"/>
          <w:szCs w:val="22"/>
        </w:rPr>
        <w:t>Marek Myszkowski - Dyrektor</w:t>
      </w:r>
    </w:p>
    <w:p w14:paraId="467196CB" w14:textId="77777777" w:rsidR="006114D6" w:rsidRPr="00974C87" w:rsidRDefault="006114D6" w:rsidP="00C27D62">
      <w:pPr>
        <w:spacing w:line="360" w:lineRule="auto"/>
        <w:jc w:val="both"/>
        <w:rPr>
          <w:rFonts w:asciiTheme="minorHAnsi" w:hAnsiTheme="minorHAnsi" w:cstheme="minorHAnsi"/>
          <w:sz w:val="22"/>
          <w:szCs w:val="22"/>
        </w:rPr>
      </w:pPr>
      <w:r w:rsidRPr="00974C87">
        <w:rPr>
          <w:rFonts w:asciiTheme="minorHAnsi" w:hAnsiTheme="minorHAnsi" w:cstheme="minorHAnsi"/>
          <w:sz w:val="22"/>
          <w:szCs w:val="22"/>
        </w:rPr>
        <w:t>a</w:t>
      </w:r>
    </w:p>
    <w:p w14:paraId="0EB2CFF4" w14:textId="77777777" w:rsidR="006114D6" w:rsidRPr="00974C87" w:rsidRDefault="006114D6" w:rsidP="00C27D62">
      <w:pPr>
        <w:pStyle w:val="Default"/>
        <w:spacing w:line="360" w:lineRule="auto"/>
        <w:jc w:val="both"/>
        <w:rPr>
          <w:rFonts w:asciiTheme="minorHAnsi" w:hAnsiTheme="minorHAnsi" w:cstheme="minorHAnsi"/>
          <w:bCs/>
          <w:color w:val="auto"/>
          <w:sz w:val="22"/>
          <w:szCs w:val="22"/>
        </w:rPr>
      </w:pPr>
      <w:r w:rsidRPr="00974C87">
        <w:rPr>
          <w:rFonts w:asciiTheme="minorHAnsi" w:hAnsiTheme="minorHAnsi" w:cstheme="minorHAnsi"/>
          <w:bCs/>
          <w:color w:val="auto"/>
          <w:sz w:val="22"/>
          <w:szCs w:val="22"/>
        </w:rPr>
        <w:t>………..</w:t>
      </w:r>
    </w:p>
    <w:p w14:paraId="7CE06DD2" w14:textId="77777777" w:rsidR="006114D6" w:rsidRPr="00974C87" w:rsidRDefault="006114D6" w:rsidP="00C27D62">
      <w:pPr>
        <w:pStyle w:val="Default"/>
        <w:spacing w:line="360" w:lineRule="auto"/>
        <w:jc w:val="both"/>
        <w:rPr>
          <w:rFonts w:asciiTheme="minorHAnsi" w:hAnsiTheme="minorHAnsi" w:cstheme="minorHAnsi"/>
          <w:bCs/>
          <w:color w:val="auto"/>
          <w:sz w:val="22"/>
          <w:szCs w:val="22"/>
        </w:rPr>
      </w:pPr>
      <w:r w:rsidRPr="00974C87">
        <w:rPr>
          <w:rFonts w:asciiTheme="minorHAnsi" w:hAnsiTheme="minorHAnsi" w:cstheme="minorHAnsi"/>
          <w:bCs/>
          <w:color w:val="auto"/>
          <w:sz w:val="22"/>
          <w:szCs w:val="22"/>
        </w:rPr>
        <w:t>zwanym w treści umowy Wykonawcą,</w:t>
      </w:r>
    </w:p>
    <w:p w14:paraId="48E21B9B" w14:textId="77777777" w:rsidR="006114D6" w:rsidRPr="00974C87" w:rsidRDefault="006114D6" w:rsidP="00C27D62">
      <w:pPr>
        <w:pStyle w:val="Default"/>
        <w:spacing w:line="360" w:lineRule="auto"/>
        <w:jc w:val="both"/>
        <w:rPr>
          <w:rFonts w:asciiTheme="minorHAnsi" w:hAnsiTheme="minorHAnsi" w:cstheme="minorHAnsi"/>
          <w:bCs/>
          <w:color w:val="auto"/>
          <w:sz w:val="22"/>
          <w:szCs w:val="22"/>
        </w:rPr>
      </w:pPr>
      <w:r w:rsidRPr="00974C87">
        <w:rPr>
          <w:rFonts w:asciiTheme="minorHAnsi" w:hAnsiTheme="minorHAnsi" w:cstheme="minorHAnsi"/>
          <w:bCs/>
          <w:color w:val="auto"/>
          <w:sz w:val="22"/>
          <w:szCs w:val="22"/>
        </w:rPr>
        <w:t>reprezentowaną przez: ……….</w:t>
      </w:r>
    </w:p>
    <w:p w14:paraId="2549EF23" w14:textId="77777777" w:rsidR="006114D6" w:rsidRPr="00974C87" w:rsidRDefault="006114D6" w:rsidP="00C27D62">
      <w:pPr>
        <w:pStyle w:val="Default"/>
        <w:spacing w:line="360" w:lineRule="auto"/>
        <w:jc w:val="both"/>
        <w:rPr>
          <w:rFonts w:asciiTheme="minorHAnsi" w:hAnsiTheme="minorHAnsi" w:cstheme="minorHAnsi"/>
          <w:b/>
          <w:bCs/>
          <w:color w:val="auto"/>
          <w:sz w:val="22"/>
          <w:szCs w:val="22"/>
        </w:rPr>
      </w:pPr>
    </w:p>
    <w:p w14:paraId="2067E5C9" w14:textId="77777777" w:rsidR="006114D6" w:rsidRPr="00974C87" w:rsidRDefault="006114D6" w:rsidP="00C27D62">
      <w:pPr>
        <w:pStyle w:val="Default"/>
        <w:spacing w:line="360" w:lineRule="auto"/>
        <w:jc w:val="center"/>
        <w:rPr>
          <w:rFonts w:asciiTheme="minorHAnsi" w:hAnsiTheme="minorHAnsi" w:cstheme="minorHAnsi"/>
          <w:color w:val="auto"/>
          <w:sz w:val="22"/>
          <w:szCs w:val="22"/>
        </w:rPr>
      </w:pPr>
      <w:r w:rsidRPr="00974C87">
        <w:rPr>
          <w:rFonts w:asciiTheme="minorHAnsi" w:hAnsiTheme="minorHAnsi" w:cstheme="minorHAnsi"/>
          <w:b/>
          <w:bCs/>
          <w:color w:val="auto"/>
          <w:sz w:val="22"/>
          <w:szCs w:val="22"/>
        </w:rPr>
        <w:t>§ 1.</w:t>
      </w:r>
    </w:p>
    <w:p w14:paraId="4CE72237" w14:textId="77777777" w:rsidR="006114D6" w:rsidRPr="00974C87" w:rsidRDefault="006114D6" w:rsidP="00C27D62">
      <w:pPr>
        <w:pStyle w:val="Default"/>
        <w:spacing w:line="360" w:lineRule="auto"/>
        <w:jc w:val="center"/>
        <w:rPr>
          <w:rFonts w:asciiTheme="minorHAnsi" w:hAnsiTheme="minorHAnsi" w:cstheme="minorHAnsi"/>
          <w:b/>
          <w:bCs/>
          <w:color w:val="auto"/>
          <w:sz w:val="22"/>
          <w:szCs w:val="22"/>
        </w:rPr>
      </w:pPr>
      <w:r w:rsidRPr="00974C87">
        <w:rPr>
          <w:rFonts w:asciiTheme="minorHAnsi" w:hAnsiTheme="minorHAnsi" w:cstheme="minorHAnsi"/>
          <w:b/>
          <w:bCs/>
          <w:color w:val="auto"/>
          <w:sz w:val="22"/>
          <w:szCs w:val="22"/>
        </w:rPr>
        <w:t>Postanowienia wstępne</w:t>
      </w:r>
    </w:p>
    <w:p w14:paraId="5A187BC9"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1. Przedmiotem umowy jest świadczenie kompleksowej usługi, obejmującej dostawę i sprzedaż paliwa gazowego - gazu ziemnego dokonywaną przez Wykonawcę na rzecz Zamawiającego w okresie obowiązywania Umowy i na warunkach w niej określonych, lecz nie wcześniej niż po skutecznym rozwiązaniu umowy sprzedaży paliwa gazowego - gazu ziemnego zawartej między Zamawiającym i jego dotychczasowym sprzedawcą.</w:t>
      </w:r>
    </w:p>
    <w:p w14:paraId="7851A5C2"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2. Dostarczanie paliwa gazowego - gazu ziemnego odbywać się będzie na warunkach określonych przepisami w Prawie Energetycznym, aktualnie obowiązującej Taryfie, w aktualnej </w:t>
      </w:r>
      <w:proofErr w:type="spellStart"/>
      <w:r w:rsidRPr="00974C87">
        <w:rPr>
          <w:rFonts w:asciiTheme="minorHAnsi" w:hAnsiTheme="minorHAnsi" w:cstheme="minorHAnsi"/>
          <w:color w:val="auto"/>
          <w:sz w:val="22"/>
          <w:szCs w:val="22"/>
        </w:rPr>
        <w:t>IRiESD</w:t>
      </w:r>
      <w:proofErr w:type="spellEnd"/>
      <w:r w:rsidRPr="00974C87">
        <w:rPr>
          <w:rFonts w:asciiTheme="minorHAnsi" w:hAnsiTheme="minorHAnsi" w:cstheme="minorHAnsi"/>
          <w:color w:val="auto"/>
          <w:sz w:val="22"/>
          <w:szCs w:val="22"/>
        </w:rPr>
        <w:t xml:space="preserve"> oraz w Umowie.</w:t>
      </w:r>
    </w:p>
    <w:p w14:paraId="6F50F836" w14:textId="77777777" w:rsidR="006114D6" w:rsidRPr="00974C87" w:rsidRDefault="006114D6" w:rsidP="00C27D62">
      <w:pPr>
        <w:pStyle w:val="Default"/>
        <w:spacing w:line="360" w:lineRule="auto"/>
        <w:jc w:val="both"/>
        <w:rPr>
          <w:rFonts w:asciiTheme="minorHAnsi" w:eastAsiaTheme="minorHAnsi" w:hAnsiTheme="minorHAnsi" w:cstheme="minorHAnsi"/>
          <w:color w:val="auto"/>
          <w:sz w:val="22"/>
          <w:szCs w:val="22"/>
          <w:lang w:eastAsia="en-US"/>
        </w:rPr>
      </w:pPr>
      <w:r w:rsidRPr="00974C87">
        <w:rPr>
          <w:rFonts w:asciiTheme="minorHAnsi" w:hAnsiTheme="minorHAnsi" w:cstheme="minorHAnsi"/>
          <w:color w:val="auto"/>
          <w:sz w:val="22"/>
          <w:szCs w:val="22"/>
        </w:rPr>
        <w:lastRenderedPageBreak/>
        <w:t xml:space="preserve">3. Wykonawca oświadcza, że posiada koncesję na obrót gazem ziemnym, numer koncesji …………..………, wydaną przez Prezesa Urzędu Regulacji Energetyki </w:t>
      </w:r>
      <w:r w:rsidRPr="00974C87">
        <w:rPr>
          <w:rFonts w:asciiTheme="minorHAnsi" w:eastAsiaTheme="minorHAnsi" w:hAnsiTheme="minorHAnsi" w:cstheme="minorHAnsi"/>
          <w:color w:val="auto"/>
          <w:sz w:val="22"/>
          <w:szCs w:val="22"/>
          <w:lang w:eastAsia="en-US"/>
        </w:rPr>
        <w:t>oraz umowę z przedsiębiorstwem gazowniczym prowadzącym działalność w zakresie dystrybucji paliwa gazowego</w:t>
      </w:r>
      <w:r w:rsidRPr="00974C87">
        <w:rPr>
          <w:rFonts w:asciiTheme="minorHAnsi" w:hAnsiTheme="minorHAnsi" w:cstheme="minorHAnsi"/>
          <w:color w:val="auto"/>
          <w:sz w:val="22"/>
          <w:szCs w:val="22"/>
        </w:rPr>
        <w:t xml:space="preserve"> - gazu ziemnego</w:t>
      </w:r>
      <w:r w:rsidRPr="00974C87">
        <w:rPr>
          <w:rFonts w:asciiTheme="minorHAnsi" w:eastAsiaTheme="minorHAnsi" w:hAnsiTheme="minorHAnsi" w:cstheme="minorHAnsi"/>
          <w:color w:val="auto"/>
          <w:sz w:val="22"/>
          <w:szCs w:val="22"/>
          <w:lang w:eastAsia="en-US"/>
        </w:rPr>
        <w:t xml:space="preserve"> na świadczenie usług dystrybucyjnych na obszarze, na którym znajdują się punkt poboru Zamawiającego. </w:t>
      </w:r>
    </w:p>
    <w:p w14:paraId="104F2FD3"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4. Usługa dystrybucji paliwa gazowego - gazu ziemnego do instalacji znajdujących się w obiektach Wojewódzkiej Stacji Pogotowia Ratunkowego w Olsztynie zlokalizowanych:</w:t>
      </w:r>
    </w:p>
    <w:p w14:paraId="48EA5D09" w14:textId="78ED6736" w:rsidR="006114D6" w:rsidRPr="00DD7A2E" w:rsidRDefault="006114D6" w:rsidP="00C27D62">
      <w:pPr>
        <w:pStyle w:val="Default"/>
        <w:spacing w:line="360" w:lineRule="auto"/>
        <w:ind w:firstLine="284"/>
        <w:jc w:val="both"/>
        <w:rPr>
          <w:rFonts w:asciiTheme="minorHAnsi" w:hAnsiTheme="minorHAnsi" w:cstheme="minorHAnsi"/>
          <w:color w:val="auto"/>
          <w:sz w:val="22"/>
          <w:szCs w:val="22"/>
        </w:rPr>
      </w:pPr>
      <w:r w:rsidRPr="00DD7A2E">
        <w:rPr>
          <w:rFonts w:asciiTheme="minorHAnsi" w:hAnsiTheme="minorHAnsi" w:cstheme="minorHAnsi"/>
          <w:color w:val="auto"/>
          <w:sz w:val="22"/>
          <w:szCs w:val="22"/>
        </w:rPr>
        <w:t xml:space="preserve">1) </w:t>
      </w:r>
      <w:r w:rsidR="004347AC" w:rsidRPr="00DD7A2E">
        <w:rPr>
          <w:rFonts w:asciiTheme="minorHAnsi" w:hAnsiTheme="minorHAnsi" w:cstheme="minorHAnsi"/>
          <w:color w:val="auto"/>
          <w:sz w:val="22"/>
          <w:szCs w:val="22"/>
        </w:rPr>
        <w:t>(</w:t>
      </w:r>
      <w:r w:rsidR="004347AC" w:rsidRPr="00DD7A2E">
        <w:rPr>
          <w:rFonts w:asciiTheme="minorHAnsi" w:hAnsiTheme="minorHAnsi" w:cstheme="minorHAnsi"/>
          <w:b/>
          <w:color w:val="0000FF"/>
          <w:sz w:val="22"/>
          <w:szCs w:val="22"/>
        </w:rPr>
        <w:t>W ZAKRESIE CZĘŚCI 1)</w:t>
      </w:r>
      <w:r w:rsidR="004347AC" w:rsidRPr="00DD7A2E">
        <w:rPr>
          <w:rFonts w:cstheme="minorHAnsi"/>
          <w:b/>
          <w:color w:val="0000FF"/>
          <w:sz w:val="22"/>
          <w:szCs w:val="22"/>
        </w:rPr>
        <w:t xml:space="preserve"> </w:t>
      </w:r>
      <w:r w:rsidRPr="00DD7A2E">
        <w:rPr>
          <w:rFonts w:asciiTheme="minorHAnsi" w:hAnsiTheme="minorHAnsi" w:cstheme="minorHAnsi"/>
          <w:color w:val="auto"/>
          <w:sz w:val="22"/>
          <w:szCs w:val="22"/>
        </w:rPr>
        <w:t xml:space="preserve">w Olsztynie przy ul. W. Pstrowskiego 28 B - myjnia samochodowa, </w:t>
      </w:r>
      <w:r w:rsidRPr="00DD7A2E">
        <w:rPr>
          <w:rFonts w:asciiTheme="minorHAnsi" w:hAnsiTheme="minorHAnsi" w:cstheme="minorHAnsi"/>
          <w:sz w:val="22"/>
          <w:szCs w:val="22"/>
        </w:rPr>
        <w:t>nr punktu poboru: 8018590365500021848952,</w:t>
      </w:r>
    </w:p>
    <w:p w14:paraId="620002A0" w14:textId="41DD19DE" w:rsidR="006114D6" w:rsidRPr="00DD7A2E" w:rsidRDefault="006114D6" w:rsidP="00C27D62">
      <w:pPr>
        <w:pStyle w:val="Default"/>
        <w:spacing w:line="360" w:lineRule="auto"/>
        <w:ind w:firstLine="284"/>
        <w:jc w:val="both"/>
        <w:rPr>
          <w:rFonts w:asciiTheme="minorHAnsi" w:hAnsiTheme="minorHAnsi" w:cstheme="minorHAnsi"/>
          <w:color w:val="auto"/>
          <w:sz w:val="22"/>
          <w:szCs w:val="22"/>
        </w:rPr>
      </w:pPr>
      <w:r w:rsidRPr="00DD7A2E">
        <w:rPr>
          <w:rFonts w:asciiTheme="minorHAnsi" w:hAnsiTheme="minorHAnsi" w:cstheme="minorHAnsi"/>
          <w:color w:val="auto"/>
          <w:sz w:val="22"/>
          <w:szCs w:val="22"/>
        </w:rPr>
        <w:t xml:space="preserve">2) </w:t>
      </w:r>
      <w:r w:rsidR="004347AC" w:rsidRPr="00DD7A2E">
        <w:rPr>
          <w:rFonts w:asciiTheme="minorHAnsi" w:hAnsiTheme="minorHAnsi" w:cstheme="minorHAnsi"/>
          <w:color w:val="auto"/>
          <w:sz w:val="22"/>
          <w:szCs w:val="22"/>
        </w:rPr>
        <w:t>(</w:t>
      </w:r>
      <w:r w:rsidR="004347AC" w:rsidRPr="00DD7A2E">
        <w:rPr>
          <w:rFonts w:asciiTheme="minorHAnsi" w:hAnsiTheme="minorHAnsi" w:cstheme="minorHAnsi"/>
          <w:b/>
          <w:color w:val="0000FF"/>
          <w:sz w:val="22"/>
          <w:szCs w:val="22"/>
        </w:rPr>
        <w:t>W ZAKRESIE CZĘŚCI 2)</w:t>
      </w:r>
      <w:r w:rsidR="004347AC" w:rsidRPr="00DD7A2E">
        <w:rPr>
          <w:rFonts w:cstheme="minorHAnsi"/>
          <w:b/>
          <w:color w:val="0000FF"/>
          <w:sz w:val="22"/>
          <w:szCs w:val="22"/>
        </w:rPr>
        <w:t xml:space="preserve"> </w:t>
      </w:r>
      <w:r w:rsidRPr="00DD7A2E">
        <w:rPr>
          <w:rFonts w:asciiTheme="minorHAnsi" w:hAnsiTheme="minorHAnsi" w:cstheme="minorHAnsi"/>
          <w:color w:val="auto"/>
          <w:sz w:val="22"/>
          <w:szCs w:val="22"/>
        </w:rPr>
        <w:t>w Barczewie przy ul. Lipowej 2 – budynek podstacji WSPR w Olsztynie,</w:t>
      </w:r>
      <w:r w:rsidRPr="00DD7A2E">
        <w:rPr>
          <w:rFonts w:asciiTheme="minorHAnsi" w:hAnsiTheme="minorHAnsi" w:cstheme="minorHAnsi"/>
          <w:sz w:val="22"/>
          <w:szCs w:val="22"/>
        </w:rPr>
        <w:t xml:space="preserve"> </w:t>
      </w:r>
      <w:r w:rsidRPr="00DD7A2E">
        <w:rPr>
          <w:rFonts w:asciiTheme="minorHAnsi" w:hAnsiTheme="minorHAnsi" w:cstheme="minorHAnsi"/>
          <w:color w:val="auto"/>
          <w:sz w:val="22"/>
          <w:szCs w:val="22"/>
        </w:rPr>
        <w:t>nr punktu poboru: 8018590365500028450615,</w:t>
      </w:r>
    </w:p>
    <w:p w14:paraId="3571A498"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odbywać się będzie za pośrednictwem sieci dystrybucyjnej należącej do Operatora Systemu Dystrybucyjnego – Polska Spółka Gazownictwa Oddział Zakład Gazowniczy w Olsztynie (zwanego dalej OSD). </w:t>
      </w:r>
    </w:p>
    <w:p w14:paraId="63C42758"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5. Niniejsza Umowa reguluje warunki sprzedaży gazu ziemnego wysokometanowego oraz świadczenie usług dystrybucyjnych. </w:t>
      </w:r>
    </w:p>
    <w:p w14:paraId="772649C9"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6. Wykonawca oświadcza, że ma zawartą stosowną umowę z OSD, o którym mowa w ust. 3 umożliwiającą sprzedaż gazu ziemnego do instalacji znajdującej się w obiektach Zamawiającego za pośrednictwem sieci dystrybucyjnej OSD. </w:t>
      </w:r>
    </w:p>
    <w:p w14:paraId="12E996AA" w14:textId="77777777" w:rsidR="006114D6" w:rsidRPr="00DD7A2E" w:rsidRDefault="006114D6" w:rsidP="00C27D62">
      <w:pPr>
        <w:pStyle w:val="Default"/>
        <w:spacing w:line="360" w:lineRule="auto"/>
        <w:jc w:val="both"/>
        <w:rPr>
          <w:rFonts w:asciiTheme="minorHAnsi" w:hAnsiTheme="minorHAnsi" w:cstheme="minorHAnsi"/>
          <w:color w:val="auto"/>
          <w:sz w:val="22"/>
          <w:szCs w:val="22"/>
        </w:rPr>
      </w:pPr>
      <w:r w:rsidRPr="00DD7A2E">
        <w:rPr>
          <w:rFonts w:asciiTheme="minorHAnsi" w:hAnsiTheme="minorHAnsi" w:cstheme="minorHAnsi"/>
          <w:color w:val="auto"/>
          <w:sz w:val="22"/>
          <w:szCs w:val="22"/>
        </w:rPr>
        <w:t>7. Zamawiający oświadcza, że na dzień zawarcia umowy zakwalifikowany jest:</w:t>
      </w:r>
    </w:p>
    <w:p w14:paraId="2645A7F0" w14:textId="088AE5FC" w:rsidR="006114D6" w:rsidRPr="00DD7A2E" w:rsidRDefault="006114D6" w:rsidP="00C27D62">
      <w:pPr>
        <w:pStyle w:val="Default"/>
        <w:spacing w:line="360" w:lineRule="auto"/>
        <w:ind w:firstLine="284"/>
        <w:jc w:val="both"/>
        <w:rPr>
          <w:rFonts w:asciiTheme="minorHAnsi" w:hAnsiTheme="minorHAnsi" w:cstheme="minorHAnsi"/>
          <w:color w:val="auto"/>
          <w:sz w:val="22"/>
          <w:szCs w:val="22"/>
        </w:rPr>
      </w:pPr>
      <w:r w:rsidRPr="00DD7A2E">
        <w:rPr>
          <w:rFonts w:asciiTheme="minorHAnsi" w:hAnsiTheme="minorHAnsi" w:cstheme="minorHAnsi"/>
          <w:color w:val="auto"/>
          <w:sz w:val="22"/>
          <w:szCs w:val="22"/>
        </w:rPr>
        <w:t xml:space="preserve">1) </w:t>
      </w:r>
      <w:r w:rsidR="004347AC" w:rsidRPr="00DD7A2E">
        <w:rPr>
          <w:rFonts w:asciiTheme="minorHAnsi" w:hAnsiTheme="minorHAnsi" w:cstheme="minorHAnsi"/>
          <w:color w:val="auto"/>
          <w:sz w:val="22"/>
          <w:szCs w:val="22"/>
        </w:rPr>
        <w:t>(</w:t>
      </w:r>
      <w:r w:rsidR="004347AC" w:rsidRPr="00DD7A2E">
        <w:rPr>
          <w:rFonts w:asciiTheme="minorHAnsi" w:hAnsiTheme="minorHAnsi" w:cstheme="minorHAnsi"/>
          <w:b/>
          <w:color w:val="0000FF"/>
          <w:sz w:val="22"/>
          <w:szCs w:val="22"/>
        </w:rPr>
        <w:t>W ZAKRESIE CZĘŚCI 1)</w:t>
      </w:r>
      <w:r w:rsidR="004347AC" w:rsidRPr="00DD7A2E">
        <w:rPr>
          <w:rFonts w:cstheme="minorHAnsi"/>
          <w:b/>
          <w:color w:val="0000FF"/>
          <w:sz w:val="22"/>
          <w:szCs w:val="22"/>
        </w:rPr>
        <w:t xml:space="preserve"> </w:t>
      </w:r>
      <w:r w:rsidRPr="00DD7A2E">
        <w:rPr>
          <w:rFonts w:asciiTheme="minorHAnsi" w:hAnsiTheme="minorHAnsi" w:cstheme="minorHAnsi"/>
          <w:color w:val="auto"/>
          <w:sz w:val="22"/>
          <w:szCs w:val="22"/>
        </w:rPr>
        <w:t>w lokalizacji Olsztyn, ul. Pstrowskiego 28b do grupy taryfowej W-3,6,</w:t>
      </w:r>
    </w:p>
    <w:p w14:paraId="59487428" w14:textId="0F0E04A4" w:rsidR="006114D6" w:rsidRPr="00DD7A2E" w:rsidRDefault="006114D6" w:rsidP="00C27D62">
      <w:pPr>
        <w:pStyle w:val="Default"/>
        <w:spacing w:line="360" w:lineRule="auto"/>
        <w:ind w:firstLine="284"/>
        <w:jc w:val="both"/>
        <w:rPr>
          <w:rFonts w:asciiTheme="minorHAnsi" w:hAnsiTheme="minorHAnsi" w:cstheme="minorHAnsi"/>
          <w:color w:val="auto"/>
          <w:sz w:val="22"/>
          <w:szCs w:val="22"/>
        </w:rPr>
      </w:pPr>
      <w:r w:rsidRPr="00DD7A2E">
        <w:rPr>
          <w:rFonts w:asciiTheme="minorHAnsi" w:hAnsiTheme="minorHAnsi" w:cstheme="minorHAnsi"/>
          <w:color w:val="auto"/>
          <w:sz w:val="22"/>
          <w:szCs w:val="22"/>
        </w:rPr>
        <w:t xml:space="preserve">2) </w:t>
      </w:r>
      <w:r w:rsidR="004347AC" w:rsidRPr="00DD7A2E">
        <w:rPr>
          <w:rFonts w:asciiTheme="minorHAnsi" w:hAnsiTheme="minorHAnsi" w:cstheme="minorHAnsi"/>
          <w:color w:val="auto"/>
          <w:sz w:val="22"/>
          <w:szCs w:val="22"/>
        </w:rPr>
        <w:t>(</w:t>
      </w:r>
      <w:r w:rsidR="004347AC" w:rsidRPr="00DD7A2E">
        <w:rPr>
          <w:rFonts w:asciiTheme="minorHAnsi" w:hAnsiTheme="minorHAnsi" w:cstheme="minorHAnsi"/>
          <w:b/>
          <w:color w:val="0000FF"/>
          <w:sz w:val="22"/>
          <w:szCs w:val="22"/>
        </w:rPr>
        <w:t>W ZAKRESIE CZĘŚCI 2)</w:t>
      </w:r>
      <w:r w:rsidR="004347AC" w:rsidRPr="00DD7A2E">
        <w:rPr>
          <w:rFonts w:cstheme="minorHAnsi"/>
          <w:b/>
          <w:color w:val="0000FF"/>
          <w:sz w:val="22"/>
          <w:szCs w:val="22"/>
        </w:rPr>
        <w:t xml:space="preserve"> </w:t>
      </w:r>
      <w:r w:rsidRPr="00DD7A2E">
        <w:rPr>
          <w:rFonts w:asciiTheme="minorHAnsi" w:hAnsiTheme="minorHAnsi" w:cstheme="minorHAnsi"/>
          <w:color w:val="auto"/>
          <w:sz w:val="22"/>
          <w:szCs w:val="22"/>
        </w:rPr>
        <w:t>w lokalizacji Barczewo, ul. Lipowa 2 do grupy taryfowej W-3.6.</w:t>
      </w:r>
    </w:p>
    <w:p w14:paraId="4B9D17CB" w14:textId="77777777" w:rsidR="006114D6" w:rsidRPr="00DD7A2E" w:rsidRDefault="006114D6" w:rsidP="00C27D62">
      <w:pPr>
        <w:pStyle w:val="Default"/>
        <w:spacing w:line="360" w:lineRule="auto"/>
        <w:jc w:val="both"/>
        <w:rPr>
          <w:rFonts w:asciiTheme="minorHAnsi" w:eastAsiaTheme="minorHAnsi" w:hAnsiTheme="minorHAnsi" w:cstheme="minorHAnsi"/>
          <w:color w:val="auto"/>
          <w:sz w:val="22"/>
          <w:szCs w:val="22"/>
          <w:lang w:eastAsia="en-US"/>
        </w:rPr>
      </w:pPr>
      <w:r w:rsidRPr="00DD7A2E">
        <w:rPr>
          <w:rFonts w:asciiTheme="minorHAnsi" w:hAnsiTheme="minorHAnsi" w:cstheme="minorHAnsi"/>
          <w:color w:val="auto"/>
          <w:sz w:val="22"/>
          <w:szCs w:val="22"/>
        </w:rPr>
        <w:t xml:space="preserve">8. </w:t>
      </w:r>
      <w:r w:rsidRPr="00DD7A2E">
        <w:rPr>
          <w:rFonts w:asciiTheme="minorHAnsi" w:eastAsiaTheme="minorHAnsi" w:hAnsiTheme="minorHAnsi" w:cstheme="minorHAnsi"/>
          <w:color w:val="auto"/>
          <w:sz w:val="22"/>
          <w:szCs w:val="22"/>
          <w:lang w:eastAsia="en-US"/>
        </w:rPr>
        <w:t xml:space="preserve">Podstawą do ustalenia warunków niniejszej Umowy są: </w:t>
      </w:r>
    </w:p>
    <w:p w14:paraId="64A6AAD9" w14:textId="59ED52CA" w:rsidR="006114D6" w:rsidRPr="00DD7A2E" w:rsidRDefault="006114D6" w:rsidP="00C27D62">
      <w:pPr>
        <w:autoSpaceDE w:val="0"/>
        <w:autoSpaceDN w:val="0"/>
        <w:adjustRightInd w:val="0"/>
        <w:spacing w:line="360" w:lineRule="auto"/>
        <w:jc w:val="both"/>
        <w:rPr>
          <w:rFonts w:asciiTheme="minorHAnsi" w:eastAsiaTheme="minorHAnsi" w:hAnsiTheme="minorHAnsi" w:cstheme="minorHAnsi"/>
          <w:sz w:val="22"/>
          <w:szCs w:val="22"/>
          <w:lang w:eastAsia="en-US"/>
        </w:rPr>
      </w:pPr>
      <w:r w:rsidRPr="00DD7A2E">
        <w:rPr>
          <w:rFonts w:asciiTheme="minorHAnsi" w:eastAsiaTheme="minorHAnsi" w:hAnsiTheme="minorHAnsi" w:cstheme="minorHAnsi"/>
          <w:sz w:val="22"/>
          <w:szCs w:val="22"/>
          <w:lang w:eastAsia="en-US"/>
        </w:rPr>
        <w:t xml:space="preserve">a) Ustawa z dnia 10 kwietnia 1997 r. Prawo </w:t>
      </w:r>
      <w:r w:rsidR="00E54E2A" w:rsidRPr="00DD7A2E">
        <w:rPr>
          <w:rFonts w:asciiTheme="minorHAnsi" w:eastAsiaTheme="minorHAnsi" w:hAnsiTheme="minorHAnsi" w:cstheme="minorHAnsi"/>
          <w:sz w:val="22"/>
          <w:szCs w:val="22"/>
          <w:lang w:eastAsia="en-US"/>
        </w:rPr>
        <w:t>Energetyczne (</w:t>
      </w:r>
      <w:proofErr w:type="spellStart"/>
      <w:r w:rsidR="00E54E2A" w:rsidRPr="00DD7A2E">
        <w:rPr>
          <w:rFonts w:asciiTheme="minorHAnsi" w:eastAsiaTheme="minorHAnsi" w:hAnsiTheme="minorHAnsi" w:cstheme="minorHAnsi"/>
          <w:sz w:val="22"/>
          <w:szCs w:val="22"/>
          <w:lang w:eastAsia="en-US"/>
        </w:rPr>
        <w:t>t.j</w:t>
      </w:r>
      <w:proofErr w:type="spellEnd"/>
      <w:r w:rsidR="00E54E2A" w:rsidRPr="00DD7A2E">
        <w:rPr>
          <w:rFonts w:asciiTheme="minorHAnsi" w:eastAsiaTheme="minorHAnsi" w:hAnsiTheme="minorHAnsi" w:cstheme="minorHAnsi"/>
          <w:sz w:val="22"/>
          <w:szCs w:val="22"/>
          <w:lang w:eastAsia="en-US"/>
        </w:rPr>
        <w:t>. Dz. U. z 202</w:t>
      </w:r>
      <w:r w:rsidR="00BD4086" w:rsidRPr="00DD7A2E">
        <w:rPr>
          <w:rFonts w:asciiTheme="minorHAnsi" w:eastAsiaTheme="minorHAnsi" w:hAnsiTheme="minorHAnsi" w:cstheme="minorHAnsi"/>
          <w:sz w:val="22"/>
          <w:szCs w:val="22"/>
          <w:lang w:eastAsia="en-US"/>
        </w:rPr>
        <w:t>4</w:t>
      </w:r>
      <w:r w:rsidRPr="00DD7A2E">
        <w:rPr>
          <w:rFonts w:asciiTheme="minorHAnsi" w:eastAsiaTheme="minorHAnsi" w:hAnsiTheme="minorHAnsi" w:cstheme="minorHAnsi"/>
          <w:sz w:val="22"/>
          <w:szCs w:val="22"/>
          <w:lang w:eastAsia="en-US"/>
        </w:rPr>
        <w:t xml:space="preserve"> r. poz. </w:t>
      </w:r>
      <w:r w:rsidR="00BD4086" w:rsidRPr="00DD7A2E">
        <w:rPr>
          <w:rFonts w:asciiTheme="minorHAnsi" w:eastAsiaTheme="minorHAnsi" w:hAnsiTheme="minorHAnsi" w:cstheme="minorHAnsi"/>
          <w:sz w:val="22"/>
          <w:szCs w:val="22"/>
          <w:lang w:eastAsia="en-US"/>
        </w:rPr>
        <w:t>266</w:t>
      </w:r>
      <w:r w:rsidRPr="00DD7A2E">
        <w:rPr>
          <w:rFonts w:asciiTheme="minorHAnsi" w:eastAsiaTheme="minorHAnsi" w:hAnsiTheme="minorHAnsi" w:cstheme="minorHAnsi"/>
          <w:sz w:val="22"/>
          <w:szCs w:val="22"/>
          <w:lang w:eastAsia="en-US"/>
        </w:rPr>
        <w:t xml:space="preserve"> z późn. zm.) wraz z aktami wykonawczymi, które znajdują zastosowanie do niniejszej Umowy, </w:t>
      </w:r>
    </w:p>
    <w:p w14:paraId="68F53A72" w14:textId="28793068" w:rsidR="006114D6" w:rsidRPr="00DD7A2E" w:rsidRDefault="006114D6" w:rsidP="00C27D62">
      <w:pPr>
        <w:autoSpaceDE w:val="0"/>
        <w:autoSpaceDN w:val="0"/>
        <w:adjustRightInd w:val="0"/>
        <w:spacing w:line="360" w:lineRule="auto"/>
        <w:jc w:val="both"/>
        <w:rPr>
          <w:rFonts w:asciiTheme="minorHAnsi" w:eastAsiaTheme="minorHAnsi" w:hAnsiTheme="minorHAnsi" w:cstheme="minorHAnsi"/>
          <w:sz w:val="22"/>
          <w:szCs w:val="22"/>
          <w:lang w:eastAsia="en-US"/>
        </w:rPr>
      </w:pPr>
      <w:r w:rsidRPr="00DD7A2E">
        <w:rPr>
          <w:rFonts w:asciiTheme="minorHAnsi" w:eastAsiaTheme="minorHAnsi" w:hAnsiTheme="minorHAnsi" w:cstheme="minorHAnsi"/>
          <w:sz w:val="22"/>
          <w:szCs w:val="22"/>
          <w:lang w:eastAsia="en-US"/>
        </w:rPr>
        <w:t>b) Ustawa z dnia 23 kwietnia 1964 r. – Kodeks Cywilny (</w:t>
      </w:r>
      <w:proofErr w:type="spellStart"/>
      <w:r w:rsidR="00A46BE1" w:rsidRPr="00DD7A2E">
        <w:rPr>
          <w:rFonts w:asciiTheme="minorHAnsi" w:eastAsiaTheme="minorHAnsi" w:hAnsiTheme="minorHAnsi" w:cstheme="minorHAnsi"/>
          <w:sz w:val="22"/>
          <w:szCs w:val="22"/>
          <w:lang w:eastAsia="en-US"/>
        </w:rPr>
        <w:t>t.j</w:t>
      </w:r>
      <w:proofErr w:type="spellEnd"/>
      <w:r w:rsidR="00A46BE1" w:rsidRPr="00DD7A2E">
        <w:rPr>
          <w:rFonts w:asciiTheme="minorHAnsi" w:eastAsiaTheme="minorHAnsi" w:hAnsiTheme="minorHAnsi" w:cstheme="minorHAnsi"/>
          <w:sz w:val="22"/>
          <w:szCs w:val="22"/>
          <w:lang w:eastAsia="en-US"/>
        </w:rPr>
        <w:t>. Dz. U. z 2025 r. poz. 1071</w:t>
      </w:r>
      <w:r w:rsidRPr="00DD7A2E">
        <w:rPr>
          <w:rFonts w:asciiTheme="minorHAnsi" w:eastAsiaTheme="minorHAnsi" w:hAnsiTheme="minorHAnsi" w:cstheme="minorHAnsi"/>
          <w:sz w:val="22"/>
          <w:szCs w:val="22"/>
          <w:lang w:eastAsia="en-US"/>
        </w:rPr>
        <w:t xml:space="preserve">, zwanej dalej „Kodeks Cywilny”), </w:t>
      </w:r>
    </w:p>
    <w:p w14:paraId="22D00BAC" w14:textId="54207562" w:rsidR="006114D6" w:rsidRPr="00DD7A2E" w:rsidRDefault="006114D6" w:rsidP="00C27D62">
      <w:pPr>
        <w:autoSpaceDE w:val="0"/>
        <w:autoSpaceDN w:val="0"/>
        <w:adjustRightInd w:val="0"/>
        <w:spacing w:line="360" w:lineRule="auto"/>
        <w:jc w:val="both"/>
        <w:rPr>
          <w:rFonts w:asciiTheme="minorHAnsi" w:eastAsiaTheme="minorHAnsi" w:hAnsiTheme="minorHAnsi" w:cstheme="minorHAnsi"/>
          <w:sz w:val="22"/>
          <w:szCs w:val="22"/>
          <w:lang w:eastAsia="en-US"/>
        </w:rPr>
      </w:pPr>
      <w:r w:rsidRPr="00DD7A2E">
        <w:rPr>
          <w:rFonts w:asciiTheme="minorHAnsi" w:eastAsiaTheme="minorHAnsi" w:hAnsiTheme="minorHAnsi" w:cstheme="minorHAnsi"/>
          <w:sz w:val="22"/>
          <w:szCs w:val="22"/>
          <w:lang w:eastAsia="en-US"/>
        </w:rPr>
        <w:t>c) Ustawa z dnia 6 grudnia 2008 roku o podatku akcyzowym (</w:t>
      </w:r>
      <w:proofErr w:type="spellStart"/>
      <w:r w:rsidR="00A46BE1" w:rsidRPr="00DD7A2E">
        <w:rPr>
          <w:rFonts w:asciiTheme="minorHAnsi" w:eastAsiaTheme="minorHAnsi" w:hAnsiTheme="minorHAnsi" w:cstheme="minorHAnsi"/>
          <w:sz w:val="22"/>
          <w:szCs w:val="22"/>
          <w:lang w:eastAsia="en-US"/>
        </w:rPr>
        <w:t>t.j</w:t>
      </w:r>
      <w:proofErr w:type="spellEnd"/>
      <w:r w:rsidR="00A46BE1" w:rsidRPr="00DD7A2E">
        <w:rPr>
          <w:rFonts w:asciiTheme="minorHAnsi" w:eastAsiaTheme="minorHAnsi" w:hAnsiTheme="minorHAnsi" w:cstheme="minorHAnsi"/>
          <w:sz w:val="22"/>
          <w:szCs w:val="22"/>
          <w:lang w:eastAsia="en-US"/>
        </w:rPr>
        <w:t xml:space="preserve">. Dz. U. z 2025 r. poz. 126 </w:t>
      </w:r>
      <w:r w:rsidRPr="00DD7A2E">
        <w:rPr>
          <w:rFonts w:asciiTheme="minorHAnsi" w:eastAsiaTheme="minorHAnsi" w:hAnsiTheme="minorHAnsi" w:cstheme="minorHAnsi"/>
          <w:sz w:val="22"/>
          <w:szCs w:val="22"/>
          <w:lang w:eastAsia="en-US"/>
        </w:rPr>
        <w:t>z późn. zm.)</w:t>
      </w:r>
    </w:p>
    <w:p w14:paraId="225C7A50" w14:textId="77777777" w:rsidR="006114D6" w:rsidRPr="00DD7A2E" w:rsidRDefault="006114D6" w:rsidP="00C27D62">
      <w:pPr>
        <w:pStyle w:val="Default"/>
        <w:spacing w:line="360" w:lineRule="auto"/>
        <w:jc w:val="both"/>
        <w:rPr>
          <w:rFonts w:asciiTheme="minorHAnsi" w:hAnsiTheme="minorHAnsi" w:cstheme="minorHAnsi"/>
          <w:color w:val="auto"/>
          <w:sz w:val="22"/>
          <w:szCs w:val="22"/>
        </w:rPr>
      </w:pPr>
    </w:p>
    <w:p w14:paraId="643A960D" w14:textId="77777777" w:rsidR="006114D6" w:rsidRPr="00DD7A2E" w:rsidRDefault="006114D6" w:rsidP="00C27D62">
      <w:pPr>
        <w:pStyle w:val="Default"/>
        <w:spacing w:line="360" w:lineRule="auto"/>
        <w:jc w:val="center"/>
        <w:rPr>
          <w:rFonts w:asciiTheme="minorHAnsi" w:hAnsiTheme="minorHAnsi" w:cstheme="minorHAnsi"/>
          <w:color w:val="auto"/>
          <w:sz w:val="22"/>
          <w:szCs w:val="22"/>
        </w:rPr>
      </w:pPr>
      <w:r w:rsidRPr="00DD7A2E">
        <w:rPr>
          <w:rFonts w:asciiTheme="minorHAnsi" w:hAnsiTheme="minorHAnsi" w:cstheme="minorHAnsi"/>
          <w:b/>
          <w:bCs/>
          <w:color w:val="auto"/>
          <w:sz w:val="22"/>
          <w:szCs w:val="22"/>
        </w:rPr>
        <w:t>§ 2.</w:t>
      </w:r>
    </w:p>
    <w:p w14:paraId="369B6C0E" w14:textId="77777777" w:rsidR="006114D6" w:rsidRPr="00DD7A2E" w:rsidRDefault="006114D6" w:rsidP="00C27D62">
      <w:pPr>
        <w:pStyle w:val="Default"/>
        <w:spacing w:line="360" w:lineRule="auto"/>
        <w:jc w:val="center"/>
        <w:rPr>
          <w:rFonts w:asciiTheme="minorHAnsi" w:hAnsiTheme="minorHAnsi" w:cstheme="minorHAnsi"/>
          <w:b/>
          <w:bCs/>
          <w:color w:val="auto"/>
          <w:sz w:val="22"/>
          <w:szCs w:val="22"/>
        </w:rPr>
      </w:pPr>
      <w:r w:rsidRPr="00DD7A2E">
        <w:rPr>
          <w:rFonts w:asciiTheme="minorHAnsi" w:hAnsiTheme="minorHAnsi" w:cstheme="minorHAnsi"/>
          <w:b/>
          <w:bCs/>
          <w:color w:val="auto"/>
          <w:sz w:val="22"/>
          <w:szCs w:val="22"/>
        </w:rPr>
        <w:t>Zobowiązania Stron</w:t>
      </w:r>
    </w:p>
    <w:p w14:paraId="038D2E2E" w14:textId="77777777" w:rsidR="006114D6" w:rsidRPr="00DD7A2E" w:rsidRDefault="006114D6" w:rsidP="00C27D62">
      <w:pPr>
        <w:pStyle w:val="Default"/>
        <w:spacing w:line="360" w:lineRule="auto"/>
        <w:jc w:val="both"/>
        <w:rPr>
          <w:rFonts w:asciiTheme="minorHAnsi" w:hAnsiTheme="minorHAnsi" w:cstheme="minorHAnsi"/>
          <w:color w:val="auto"/>
          <w:sz w:val="22"/>
          <w:szCs w:val="22"/>
        </w:rPr>
      </w:pPr>
      <w:r w:rsidRPr="00DD7A2E">
        <w:rPr>
          <w:rFonts w:asciiTheme="minorHAnsi" w:hAnsiTheme="minorHAnsi" w:cstheme="minorHAnsi"/>
          <w:color w:val="auto"/>
          <w:sz w:val="22"/>
          <w:szCs w:val="22"/>
        </w:rPr>
        <w:t>1. Wykonawca zobowiązuje się do dostarczanie paliwa gazowego - gazu ziemnego do instalacji:</w:t>
      </w:r>
    </w:p>
    <w:p w14:paraId="5A314D10" w14:textId="27D4C326" w:rsidR="006114D6" w:rsidRPr="00DD7A2E" w:rsidRDefault="004347AC" w:rsidP="00C27D62">
      <w:pPr>
        <w:pStyle w:val="Default"/>
        <w:numPr>
          <w:ilvl w:val="1"/>
          <w:numId w:val="1"/>
        </w:numPr>
        <w:spacing w:line="360" w:lineRule="auto"/>
        <w:ind w:left="426" w:firstLine="0"/>
        <w:jc w:val="both"/>
        <w:rPr>
          <w:rFonts w:asciiTheme="minorHAnsi" w:hAnsiTheme="minorHAnsi" w:cstheme="minorHAnsi"/>
          <w:color w:val="auto"/>
          <w:sz w:val="22"/>
          <w:szCs w:val="22"/>
        </w:rPr>
      </w:pPr>
      <w:r w:rsidRPr="00DD7A2E">
        <w:rPr>
          <w:rFonts w:asciiTheme="minorHAnsi" w:hAnsiTheme="minorHAnsi" w:cstheme="minorHAnsi"/>
          <w:color w:val="auto"/>
          <w:sz w:val="22"/>
          <w:szCs w:val="22"/>
        </w:rPr>
        <w:t>(</w:t>
      </w:r>
      <w:r w:rsidRPr="00DD7A2E">
        <w:rPr>
          <w:rFonts w:asciiTheme="minorHAnsi" w:hAnsiTheme="minorHAnsi" w:cstheme="minorHAnsi"/>
          <w:b/>
          <w:color w:val="0000FF"/>
          <w:sz w:val="22"/>
          <w:szCs w:val="22"/>
        </w:rPr>
        <w:t>W ZAKRESIE CZĘŚCI 1)</w:t>
      </w:r>
      <w:r w:rsidRPr="00DD7A2E">
        <w:rPr>
          <w:rFonts w:cstheme="minorHAnsi"/>
          <w:b/>
          <w:color w:val="0000FF"/>
          <w:sz w:val="22"/>
          <w:szCs w:val="22"/>
        </w:rPr>
        <w:t xml:space="preserve"> </w:t>
      </w:r>
      <w:r w:rsidR="006114D6" w:rsidRPr="00DD7A2E">
        <w:rPr>
          <w:rFonts w:asciiTheme="minorHAnsi" w:hAnsiTheme="minorHAnsi" w:cstheme="minorHAnsi"/>
          <w:color w:val="auto"/>
          <w:sz w:val="22"/>
          <w:szCs w:val="22"/>
        </w:rPr>
        <w:t xml:space="preserve">w Olsztynie ul. W. Pstrowskiego 28 B, </w:t>
      </w:r>
    </w:p>
    <w:p w14:paraId="30663B0D" w14:textId="0833A8C7" w:rsidR="006114D6" w:rsidRPr="00DD7A2E" w:rsidRDefault="004347AC" w:rsidP="00C27D62">
      <w:pPr>
        <w:pStyle w:val="Default"/>
        <w:numPr>
          <w:ilvl w:val="1"/>
          <w:numId w:val="1"/>
        </w:numPr>
        <w:spacing w:line="360" w:lineRule="auto"/>
        <w:ind w:left="426" w:firstLine="0"/>
        <w:jc w:val="both"/>
        <w:rPr>
          <w:rFonts w:asciiTheme="minorHAnsi" w:hAnsiTheme="minorHAnsi" w:cstheme="minorHAnsi"/>
          <w:color w:val="auto"/>
          <w:sz w:val="22"/>
          <w:szCs w:val="22"/>
        </w:rPr>
      </w:pPr>
      <w:r w:rsidRPr="00DD7A2E">
        <w:rPr>
          <w:rFonts w:asciiTheme="minorHAnsi" w:hAnsiTheme="minorHAnsi" w:cstheme="minorHAnsi"/>
          <w:color w:val="auto"/>
          <w:sz w:val="22"/>
          <w:szCs w:val="22"/>
        </w:rPr>
        <w:t>(</w:t>
      </w:r>
      <w:r w:rsidRPr="00DD7A2E">
        <w:rPr>
          <w:rFonts w:asciiTheme="minorHAnsi" w:hAnsiTheme="minorHAnsi" w:cstheme="minorHAnsi"/>
          <w:b/>
          <w:color w:val="0000FF"/>
          <w:sz w:val="22"/>
          <w:szCs w:val="22"/>
        </w:rPr>
        <w:t>W ZAKRESIE CZĘŚCI 2)</w:t>
      </w:r>
      <w:r w:rsidRPr="00DD7A2E">
        <w:rPr>
          <w:rFonts w:cstheme="minorHAnsi"/>
          <w:b/>
          <w:color w:val="0000FF"/>
          <w:sz w:val="22"/>
          <w:szCs w:val="22"/>
        </w:rPr>
        <w:t xml:space="preserve"> </w:t>
      </w:r>
      <w:r w:rsidR="006114D6" w:rsidRPr="00DD7A2E">
        <w:rPr>
          <w:rFonts w:asciiTheme="minorHAnsi" w:hAnsiTheme="minorHAnsi" w:cstheme="minorHAnsi"/>
          <w:color w:val="auto"/>
          <w:sz w:val="22"/>
          <w:szCs w:val="22"/>
        </w:rPr>
        <w:t>w Barczewie ul. Lipowa 2,</w:t>
      </w:r>
    </w:p>
    <w:p w14:paraId="5CF42C33"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DD7A2E">
        <w:rPr>
          <w:rFonts w:asciiTheme="minorHAnsi" w:hAnsiTheme="minorHAnsi" w:cstheme="minorHAnsi"/>
          <w:color w:val="auto"/>
          <w:sz w:val="22"/>
          <w:szCs w:val="22"/>
        </w:rPr>
        <w:lastRenderedPageBreak/>
        <w:t>2. Zamawiający ma dostarczane paliwo gazowe - gaz ziemny z Państwowego Górnictwa Naftowego i</w:t>
      </w:r>
      <w:r w:rsidRPr="00974C87">
        <w:rPr>
          <w:rFonts w:asciiTheme="minorHAnsi" w:hAnsiTheme="minorHAnsi" w:cstheme="minorHAnsi"/>
          <w:color w:val="auto"/>
          <w:sz w:val="22"/>
          <w:szCs w:val="22"/>
        </w:rPr>
        <w:t xml:space="preserve"> Gazowego S.A. – zasilanie awaryjne, do lokalizacji wymienionych w </w:t>
      </w:r>
      <w:r w:rsidRPr="00974C87">
        <w:rPr>
          <w:rFonts w:asciiTheme="minorHAnsi" w:hAnsiTheme="minorHAnsi" w:cstheme="minorHAnsi"/>
          <w:bCs/>
          <w:color w:val="auto"/>
          <w:sz w:val="22"/>
          <w:szCs w:val="22"/>
        </w:rPr>
        <w:t>ust. 1</w:t>
      </w:r>
      <w:r w:rsidRPr="00974C87">
        <w:rPr>
          <w:rFonts w:asciiTheme="minorHAnsi" w:hAnsiTheme="minorHAnsi" w:cstheme="minorHAnsi"/>
          <w:color w:val="auto"/>
          <w:sz w:val="22"/>
          <w:szCs w:val="22"/>
        </w:rPr>
        <w:t>.</w:t>
      </w:r>
    </w:p>
    <w:p w14:paraId="1E508F80"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3. Wykonawca zobowiązuje się do:  </w:t>
      </w:r>
    </w:p>
    <w:p w14:paraId="139DD55A" w14:textId="77777777" w:rsidR="006114D6" w:rsidRPr="00974C87" w:rsidRDefault="006114D6" w:rsidP="00C27D62">
      <w:pPr>
        <w:pStyle w:val="Default"/>
        <w:spacing w:line="360" w:lineRule="auto"/>
        <w:ind w:left="360" w:hanging="76"/>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1) wypowiedzenia umowy na dostawy paliwa gazowego - gazu ziemnego z dotychczasowym Dostawcą na podstawie pełnomocnictwa udzielonego Wykonawcy przez Zamawiającego,</w:t>
      </w:r>
    </w:p>
    <w:p w14:paraId="290EABD9" w14:textId="77777777" w:rsidR="006114D6" w:rsidRPr="00974C87" w:rsidRDefault="006114D6" w:rsidP="00C27D62">
      <w:pPr>
        <w:pStyle w:val="Default"/>
        <w:spacing w:line="360" w:lineRule="auto"/>
        <w:ind w:left="360" w:hanging="76"/>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2) dostarczaniu paliwa gazowego - gazu ziemnego z zachowaniem obowiązujących standardów jakościowych wskazanych w § 3 niniejszej Umowy,</w:t>
      </w:r>
    </w:p>
    <w:p w14:paraId="32E3689E" w14:textId="77777777" w:rsidR="006114D6" w:rsidRPr="00974C87" w:rsidRDefault="006114D6" w:rsidP="00C27D62">
      <w:pPr>
        <w:pStyle w:val="Default"/>
        <w:spacing w:line="360" w:lineRule="auto"/>
        <w:ind w:left="360" w:hanging="76"/>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3) prowadzenia ewidencji wpłat należności zapewniającą poprawność rozliczeń,</w:t>
      </w:r>
    </w:p>
    <w:p w14:paraId="5931457F" w14:textId="77777777" w:rsidR="006114D6" w:rsidRPr="00974C87" w:rsidRDefault="006114D6" w:rsidP="00C27D62">
      <w:pPr>
        <w:pStyle w:val="Default"/>
        <w:spacing w:line="360" w:lineRule="auto"/>
        <w:ind w:left="360" w:hanging="76"/>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4) udostępnienia Zamawiającemu otrzymanych od właściwego OSD danych pomiarowo- rozliczeniowych w zakresie dostarczania paliwa gazowego - gazu ziemnego do instalacji znajdujących się w obiekcie objętym Umową, </w:t>
      </w:r>
    </w:p>
    <w:p w14:paraId="5243F9A5"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4. Zamawiający zobowiązuje się do: </w:t>
      </w:r>
    </w:p>
    <w:p w14:paraId="14CD06FC" w14:textId="77777777" w:rsidR="006114D6" w:rsidRPr="00974C87" w:rsidRDefault="006114D6" w:rsidP="00C27D62">
      <w:pPr>
        <w:pStyle w:val="Default"/>
        <w:spacing w:line="360" w:lineRule="auto"/>
        <w:ind w:firstLine="284"/>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1) pobierania paliwa zgodnie z obowiązującymi przepisami i warunkami Umowy, </w:t>
      </w:r>
    </w:p>
    <w:p w14:paraId="1891B56F" w14:textId="77777777" w:rsidR="006114D6" w:rsidRPr="00974C87" w:rsidRDefault="006114D6" w:rsidP="00C27D62">
      <w:pPr>
        <w:pStyle w:val="Default"/>
        <w:spacing w:line="360" w:lineRule="auto"/>
        <w:ind w:left="284"/>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2) zabezpieczenia przed uszkodzeniem lub zniszczeniem urządzeń pomiarowych oraz plomb, </w:t>
      </w:r>
    </w:p>
    <w:p w14:paraId="28EA2C88" w14:textId="77777777" w:rsidR="006114D6" w:rsidRPr="00974C87" w:rsidRDefault="006114D6" w:rsidP="00C27D62">
      <w:pPr>
        <w:pStyle w:val="Default"/>
        <w:spacing w:line="360" w:lineRule="auto"/>
        <w:ind w:left="284"/>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3) terminowego regulowania należności za dostarczone paliwo gazowe - gaz ziemny oraz innych należności związanych ze sprzedażą tego paliwa, </w:t>
      </w:r>
      <w:r w:rsidRPr="00974C87">
        <w:rPr>
          <w:rFonts w:asciiTheme="minorHAnsi" w:hAnsiTheme="minorHAnsi" w:cstheme="minorHAnsi"/>
          <w:color w:val="auto"/>
          <w:sz w:val="22"/>
          <w:szCs w:val="22"/>
        </w:rPr>
        <w:tab/>
      </w:r>
      <w:r w:rsidRPr="00974C87">
        <w:rPr>
          <w:rFonts w:asciiTheme="minorHAnsi" w:hAnsiTheme="minorHAnsi" w:cstheme="minorHAnsi"/>
          <w:color w:val="auto"/>
          <w:sz w:val="22"/>
          <w:szCs w:val="22"/>
        </w:rPr>
        <w:br/>
        <w:t xml:space="preserve">4) nabywania i odbioru paliwa gazowego - gazu ziemnego w celu wykorzystania na potrzeby własne w związku z prowadzoną działalnością – ogrzewanie. </w:t>
      </w:r>
    </w:p>
    <w:p w14:paraId="3ABB22A4" w14:textId="77777777" w:rsidR="006114D6" w:rsidRPr="00974C87" w:rsidRDefault="006114D6" w:rsidP="00C27D62">
      <w:pPr>
        <w:pStyle w:val="Default"/>
        <w:spacing w:line="360" w:lineRule="auto"/>
        <w:ind w:left="284"/>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5) przekazywania Wykonawcy istotnych informacji dotyczących realizacji Umowy. </w:t>
      </w:r>
    </w:p>
    <w:p w14:paraId="382CC120"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5. Zmiana celu wykorzystania paliwa gazowego - gazu ziemnego wymaga zmiany Umowy lub zawarcia nowej Umowy. </w:t>
      </w:r>
    </w:p>
    <w:p w14:paraId="27F9B068"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6. Strony zobowiązują się do: </w:t>
      </w:r>
    </w:p>
    <w:p w14:paraId="30F16012" w14:textId="77777777" w:rsidR="006114D6" w:rsidRPr="00974C87" w:rsidRDefault="006114D6" w:rsidP="00C27D62">
      <w:pPr>
        <w:pStyle w:val="Default"/>
        <w:spacing w:line="360" w:lineRule="auto"/>
        <w:ind w:left="284"/>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a) niezwłocznego wzajemnego informowania się o zauważonych wadach lub usterkach w układzie pomiarowym oraz innych okolicznościach mających wpływ na rozliczenia za dostarczone paliwo gazowe - gaz ziemny, </w:t>
      </w:r>
    </w:p>
    <w:p w14:paraId="36FF67A9" w14:textId="77777777" w:rsidR="006114D6" w:rsidRPr="00974C87" w:rsidRDefault="006114D6" w:rsidP="00C27D62">
      <w:pPr>
        <w:pStyle w:val="Default"/>
        <w:spacing w:line="360" w:lineRule="auto"/>
        <w:ind w:left="284"/>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b) zapewnienia wzajemnego dostępu do danych oraz wglądu do materiałów stanowiących podstawę do rozliczeń za dostarczone paliwo gazowe - gaz ziemny. </w:t>
      </w:r>
    </w:p>
    <w:p w14:paraId="7F387F0E"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7. Wykonawca nie gwarantuje ciągłości dostawy paliwa gazowego - gazu ziemnego oraz nie ponosi odpowiedzialności za niedostarczenie paliwa gazowego - gazu ziemnego do instalacji w obiektach Zamawiającego w przypadku: klęsk żywiołowych, innych przypadków siły wyższej, awarii w systemie oraz awarii sieciowych, jak również z powodu </w:t>
      </w:r>
      <w:proofErr w:type="spellStart"/>
      <w:r w:rsidRPr="00974C87">
        <w:rPr>
          <w:rFonts w:asciiTheme="minorHAnsi" w:hAnsiTheme="minorHAnsi" w:cstheme="minorHAnsi"/>
          <w:color w:val="auto"/>
          <w:sz w:val="22"/>
          <w:szCs w:val="22"/>
        </w:rPr>
        <w:t>wyłączeń</w:t>
      </w:r>
      <w:proofErr w:type="spellEnd"/>
      <w:r w:rsidRPr="00974C87">
        <w:rPr>
          <w:rFonts w:asciiTheme="minorHAnsi" w:hAnsiTheme="minorHAnsi" w:cstheme="minorHAnsi"/>
          <w:color w:val="auto"/>
          <w:sz w:val="22"/>
          <w:szCs w:val="22"/>
        </w:rPr>
        <w:t xml:space="preserve"> dokonywanych przez OSD. </w:t>
      </w:r>
    </w:p>
    <w:p w14:paraId="356F32EC"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8. Strony ustalają, że w przypadku, gdy Zamawiający będzie podlegał ograniczeniom w poborze paliwa gazowego - gazu ziemnego na podstawie Ustawy o zapasach Wykonawca nie ponosi odpowiedzialności za ewentualne szkody wynikłe z tego tytułu. </w:t>
      </w:r>
    </w:p>
    <w:p w14:paraId="060164E0"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lastRenderedPageBreak/>
        <w:t>9. Zamawiający ma prawo zgłosić Wykonawcy zmianę zamówionej ilości paliwa gazowego - gazu ziemnego w odniesieniu jednego lub kilku miesięcy gazowych najpóźniej na 25 dni przed pierwszym dniem miesiąca gazowego, którego zmiana ma dotyczyć.</w:t>
      </w:r>
    </w:p>
    <w:p w14:paraId="7E879061"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10. Zmiana wielkości zamówionej ilości paliwa gazowego - gazu ziemnego oraz mocy umownej na zasadach zgodnych z IRIESD nie stanowi zmiany umowy i nie wymaga podpisania aneksu.</w:t>
      </w:r>
    </w:p>
    <w:p w14:paraId="31BAE37B"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p>
    <w:p w14:paraId="69B5C477" w14:textId="77777777" w:rsidR="006114D6" w:rsidRPr="00974C87" w:rsidRDefault="006114D6" w:rsidP="00C27D62">
      <w:pPr>
        <w:pStyle w:val="Default"/>
        <w:spacing w:line="360" w:lineRule="auto"/>
        <w:jc w:val="center"/>
        <w:rPr>
          <w:rFonts w:asciiTheme="minorHAnsi" w:hAnsiTheme="minorHAnsi" w:cstheme="minorHAnsi"/>
          <w:color w:val="auto"/>
          <w:sz w:val="22"/>
          <w:szCs w:val="22"/>
        </w:rPr>
      </w:pPr>
      <w:r w:rsidRPr="00974C87">
        <w:rPr>
          <w:rFonts w:asciiTheme="minorHAnsi" w:hAnsiTheme="minorHAnsi" w:cstheme="minorHAnsi"/>
          <w:b/>
          <w:bCs/>
          <w:color w:val="auto"/>
          <w:sz w:val="22"/>
          <w:szCs w:val="22"/>
        </w:rPr>
        <w:t>§ 3.</w:t>
      </w:r>
    </w:p>
    <w:p w14:paraId="7D3F00D0" w14:textId="77777777" w:rsidR="006114D6" w:rsidRPr="00974C87" w:rsidRDefault="006114D6" w:rsidP="00C27D62">
      <w:pPr>
        <w:pStyle w:val="Default"/>
        <w:spacing w:line="360" w:lineRule="auto"/>
        <w:jc w:val="center"/>
        <w:rPr>
          <w:rFonts w:asciiTheme="minorHAnsi" w:hAnsiTheme="minorHAnsi" w:cstheme="minorHAnsi"/>
          <w:b/>
          <w:bCs/>
          <w:color w:val="auto"/>
          <w:sz w:val="22"/>
          <w:szCs w:val="22"/>
        </w:rPr>
      </w:pPr>
      <w:r w:rsidRPr="00974C87">
        <w:rPr>
          <w:rFonts w:asciiTheme="minorHAnsi" w:hAnsiTheme="minorHAnsi" w:cstheme="minorHAnsi"/>
          <w:b/>
          <w:bCs/>
          <w:color w:val="auto"/>
          <w:sz w:val="22"/>
          <w:szCs w:val="22"/>
        </w:rPr>
        <w:t>Standardy jakościowe</w:t>
      </w:r>
    </w:p>
    <w:p w14:paraId="750F27DE"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1. Wykonawca zobowiązuje się zapewnić Zamawiającemu standardy jakościowe obsługi zgodne z obowiązującymi przepisami Prawa energetycznego. </w:t>
      </w:r>
    </w:p>
    <w:p w14:paraId="617956AC" w14:textId="77777777" w:rsidR="006114D6" w:rsidRPr="00974C87" w:rsidRDefault="006114D6" w:rsidP="00C27D62">
      <w:pPr>
        <w:pStyle w:val="Default"/>
        <w:spacing w:after="62"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2. W przypadku niedotrzymania standardów jakościowych obsługi określonych obowiązującymi przepisami Prawa energetycznego, Wykonawca zobowiązany jest do udzielenia bonifikat w wysokości określonych Prawem energetycznym oraz zgodnie z obowiązującymi rozporządzeniami do ww. ustawy. </w:t>
      </w:r>
    </w:p>
    <w:p w14:paraId="06FEFB66" w14:textId="77777777" w:rsidR="006114D6" w:rsidRPr="00974C87" w:rsidRDefault="006114D6" w:rsidP="00C27D62">
      <w:pPr>
        <w:pStyle w:val="Default"/>
        <w:spacing w:line="360" w:lineRule="auto"/>
        <w:jc w:val="both"/>
        <w:rPr>
          <w:rFonts w:asciiTheme="minorHAnsi" w:hAnsiTheme="minorHAnsi" w:cstheme="minorHAnsi"/>
          <w:b/>
          <w:bCs/>
          <w:color w:val="auto"/>
          <w:sz w:val="22"/>
          <w:szCs w:val="22"/>
        </w:rPr>
      </w:pPr>
    </w:p>
    <w:p w14:paraId="7EFF35A4" w14:textId="77777777" w:rsidR="006114D6" w:rsidRPr="00974C87" w:rsidRDefault="006114D6" w:rsidP="00C27D62">
      <w:pPr>
        <w:pStyle w:val="Default"/>
        <w:spacing w:line="360" w:lineRule="auto"/>
        <w:jc w:val="center"/>
        <w:rPr>
          <w:rFonts w:asciiTheme="minorHAnsi" w:hAnsiTheme="minorHAnsi" w:cstheme="minorHAnsi"/>
          <w:color w:val="auto"/>
          <w:sz w:val="22"/>
          <w:szCs w:val="22"/>
        </w:rPr>
      </w:pPr>
      <w:bookmarkStart w:id="0" w:name="_Hlk212618367"/>
      <w:r w:rsidRPr="00974C87">
        <w:rPr>
          <w:rFonts w:asciiTheme="minorHAnsi" w:hAnsiTheme="minorHAnsi" w:cstheme="minorHAnsi"/>
          <w:b/>
          <w:bCs/>
          <w:color w:val="auto"/>
          <w:sz w:val="22"/>
          <w:szCs w:val="22"/>
        </w:rPr>
        <w:t>§ 4.</w:t>
      </w:r>
    </w:p>
    <w:bookmarkEnd w:id="0"/>
    <w:p w14:paraId="1FB9E09F" w14:textId="77777777" w:rsidR="006114D6" w:rsidRPr="00974C87" w:rsidRDefault="006114D6" w:rsidP="00C27D62">
      <w:pPr>
        <w:pStyle w:val="Default"/>
        <w:spacing w:line="360" w:lineRule="auto"/>
        <w:jc w:val="center"/>
        <w:rPr>
          <w:rFonts w:asciiTheme="minorHAnsi" w:hAnsiTheme="minorHAnsi" w:cstheme="minorHAnsi"/>
          <w:b/>
          <w:bCs/>
          <w:color w:val="auto"/>
          <w:sz w:val="22"/>
          <w:szCs w:val="22"/>
        </w:rPr>
      </w:pPr>
      <w:r w:rsidRPr="00974C87">
        <w:rPr>
          <w:rFonts w:asciiTheme="minorHAnsi" w:hAnsiTheme="minorHAnsi" w:cstheme="minorHAnsi"/>
          <w:b/>
          <w:bCs/>
          <w:color w:val="auto"/>
          <w:sz w:val="22"/>
          <w:szCs w:val="22"/>
        </w:rPr>
        <w:t>Ceny i stawki opłat</w:t>
      </w:r>
    </w:p>
    <w:p w14:paraId="38EAF9F8" w14:textId="5D65D2CC"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1. Strony ustalają, że za dostawę paliwa gazowego - gazu ziemnego do inst</w:t>
      </w:r>
      <w:r w:rsidR="00EC2968">
        <w:rPr>
          <w:rFonts w:asciiTheme="minorHAnsi" w:hAnsiTheme="minorHAnsi" w:cstheme="minorHAnsi"/>
          <w:color w:val="auto"/>
          <w:sz w:val="22"/>
          <w:szCs w:val="22"/>
        </w:rPr>
        <w:t xml:space="preserve">alacji Zamawiającego w okresie </w:t>
      </w:r>
      <w:r w:rsidR="001B03FD">
        <w:rPr>
          <w:rFonts w:asciiTheme="minorHAnsi" w:hAnsiTheme="minorHAnsi" w:cstheme="minorHAnsi"/>
          <w:color w:val="auto"/>
          <w:sz w:val="22"/>
          <w:szCs w:val="22"/>
        </w:rPr>
        <w:t>24</w:t>
      </w:r>
      <w:r w:rsidRPr="006F28C0">
        <w:rPr>
          <w:rFonts w:asciiTheme="minorHAnsi" w:hAnsiTheme="minorHAnsi" w:cstheme="minorHAnsi"/>
          <w:color w:val="auto"/>
          <w:sz w:val="22"/>
          <w:szCs w:val="22"/>
        </w:rPr>
        <w:t xml:space="preserve"> miesięcy</w:t>
      </w:r>
      <w:r w:rsidRPr="00974C87">
        <w:rPr>
          <w:rFonts w:asciiTheme="minorHAnsi" w:hAnsiTheme="minorHAnsi" w:cstheme="minorHAnsi"/>
          <w:color w:val="auto"/>
          <w:sz w:val="22"/>
          <w:szCs w:val="22"/>
        </w:rPr>
        <w:t xml:space="preserve"> Wykonawca otrzyma zapłatę w wysokości netto ……zł, brutto………zł (słownie:…….zł). </w:t>
      </w:r>
    </w:p>
    <w:p w14:paraId="5F063DDC" w14:textId="119881DE" w:rsidR="006114D6"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2. Wysokość kwoty netto wymienionej w ust. 1 wyliczono przy zachowaniu cen jednostkowych netto: </w:t>
      </w:r>
    </w:p>
    <w:tbl>
      <w:tblPr>
        <w:tblW w:w="10276" w:type="dxa"/>
        <w:tblCellMar>
          <w:left w:w="70" w:type="dxa"/>
          <w:right w:w="70" w:type="dxa"/>
        </w:tblCellMar>
        <w:tblLook w:val="04A0" w:firstRow="1" w:lastRow="0" w:firstColumn="1" w:lastColumn="0" w:noHBand="0" w:noVBand="1"/>
      </w:tblPr>
      <w:tblGrid>
        <w:gridCol w:w="1780"/>
        <w:gridCol w:w="600"/>
        <w:gridCol w:w="2510"/>
        <w:gridCol w:w="851"/>
        <w:gridCol w:w="1417"/>
        <w:gridCol w:w="1276"/>
        <w:gridCol w:w="1842"/>
      </w:tblGrid>
      <w:tr w:rsidR="004347AC" w:rsidRPr="004347AC" w14:paraId="6139F006" w14:textId="77777777" w:rsidTr="00F07E92">
        <w:trPr>
          <w:trHeight w:val="353"/>
        </w:trPr>
        <w:tc>
          <w:tcPr>
            <w:tcW w:w="10276" w:type="dxa"/>
            <w:gridSpan w:val="7"/>
            <w:tcBorders>
              <w:top w:val="single" w:sz="8" w:space="0" w:color="auto"/>
              <w:left w:val="single" w:sz="8" w:space="0" w:color="auto"/>
              <w:bottom w:val="single" w:sz="4" w:space="0" w:color="auto"/>
              <w:right w:val="single" w:sz="8" w:space="0" w:color="auto"/>
            </w:tcBorders>
            <w:shd w:val="clear" w:color="auto" w:fill="FDE9D9" w:themeFill="accent6" w:themeFillTint="33"/>
            <w:vAlign w:val="center"/>
          </w:tcPr>
          <w:p w14:paraId="6C2EFA01" w14:textId="77777777" w:rsidR="004347AC" w:rsidRPr="004347AC" w:rsidRDefault="004347AC" w:rsidP="00C27D62">
            <w:pPr>
              <w:spacing w:line="360" w:lineRule="auto"/>
              <w:rPr>
                <w:rFonts w:asciiTheme="minorHAnsi" w:hAnsiTheme="minorHAnsi" w:cstheme="minorHAnsi"/>
                <w:b/>
                <w:color w:val="0000FF"/>
                <w:szCs w:val="18"/>
              </w:rPr>
            </w:pPr>
            <w:r w:rsidRPr="004347AC">
              <w:rPr>
                <w:rFonts w:asciiTheme="minorHAnsi" w:hAnsiTheme="minorHAnsi" w:cstheme="minorHAnsi"/>
                <w:b/>
                <w:color w:val="0000FF"/>
                <w:szCs w:val="18"/>
              </w:rPr>
              <w:t>W ZAKRESIE CZĘŚCI 1</w:t>
            </w:r>
          </w:p>
        </w:tc>
      </w:tr>
      <w:tr w:rsidR="004347AC" w:rsidRPr="004347AC" w14:paraId="177C82F3" w14:textId="77777777" w:rsidTr="00F07E92">
        <w:trPr>
          <w:trHeight w:val="353"/>
        </w:trPr>
        <w:tc>
          <w:tcPr>
            <w:tcW w:w="1780" w:type="dxa"/>
            <w:vMerge w:val="restart"/>
            <w:tcBorders>
              <w:top w:val="single" w:sz="8" w:space="0" w:color="auto"/>
              <w:left w:val="single" w:sz="8" w:space="0" w:color="auto"/>
              <w:bottom w:val="single" w:sz="4" w:space="0" w:color="auto"/>
              <w:right w:val="single" w:sz="8" w:space="0" w:color="auto"/>
            </w:tcBorders>
            <w:shd w:val="clear" w:color="auto" w:fill="FDE9D9" w:themeFill="accent6" w:themeFillTint="33"/>
            <w:vAlign w:val="center"/>
            <w:hideMark/>
          </w:tcPr>
          <w:p w14:paraId="06B9F32B"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Lokalizacja i taryfa</w:t>
            </w:r>
          </w:p>
        </w:tc>
        <w:tc>
          <w:tcPr>
            <w:tcW w:w="600" w:type="dxa"/>
            <w:vMerge w:val="restart"/>
            <w:tcBorders>
              <w:top w:val="single" w:sz="8" w:space="0" w:color="auto"/>
              <w:left w:val="nil"/>
              <w:bottom w:val="single" w:sz="4" w:space="0" w:color="auto"/>
              <w:right w:val="single" w:sz="4" w:space="0" w:color="auto"/>
            </w:tcBorders>
            <w:shd w:val="clear" w:color="auto" w:fill="FDE9D9" w:themeFill="accent6" w:themeFillTint="33"/>
            <w:noWrap/>
            <w:vAlign w:val="center"/>
            <w:hideMark/>
          </w:tcPr>
          <w:p w14:paraId="26B27C0F"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L.p.</w:t>
            </w:r>
          </w:p>
        </w:tc>
        <w:tc>
          <w:tcPr>
            <w:tcW w:w="2510" w:type="dxa"/>
            <w:vMerge w:val="restart"/>
            <w:tcBorders>
              <w:top w:val="single" w:sz="8" w:space="0" w:color="auto"/>
              <w:left w:val="nil"/>
              <w:bottom w:val="single" w:sz="4" w:space="0" w:color="auto"/>
              <w:right w:val="single" w:sz="4" w:space="0" w:color="auto"/>
            </w:tcBorders>
            <w:shd w:val="clear" w:color="auto" w:fill="FDE9D9" w:themeFill="accent6" w:themeFillTint="33"/>
            <w:noWrap/>
            <w:vAlign w:val="center"/>
            <w:hideMark/>
          </w:tcPr>
          <w:p w14:paraId="284E1136"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Wyszczególnienie</w:t>
            </w:r>
          </w:p>
        </w:tc>
        <w:tc>
          <w:tcPr>
            <w:tcW w:w="851" w:type="dxa"/>
            <w:vMerge w:val="restart"/>
            <w:tcBorders>
              <w:top w:val="single" w:sz="8" w:space="0" w:color="auto"/>
              <w:left w:val="nil"/>
              <w:bottom w:val="single" w:sz="4" w:space="0" w:color="auto"/>
              <w:right w:val="single" w:sz="4" w:space="0" w:color="auto"/>
            </w:tcBorders>
            <w:shd w:val="clear" w:color="auto" w:fill="FDE9D9" w:themeFill="accent6" w:themeFillTint="33"/>
            <w:vAlign w:val="center"/>
            <w:hideMark/>
          </w:tcPr>
          <w:p w14:paraId="55F6FC37"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j.m.</w:t>
            </w:r>
          </w:p>
        </w:tc>
        <w:tc>
          <w:tcPr>
            <w:tcW w:w="1417" w:type="dxa"/>
            <w:vMerge w:val="restart"/>
            <w:tcBorders>
              <w:top w:val="single" w:sz="8" w:space="0" w:color="auto"/>
              <w:left w:val="nil"/>
              <w:bottom w:val="single" w:sz="4" w:space="0" w:color="auto"/>
              <w:right w:val="single" w:sz="4" w:space="0" w:color="auto"/>
            </w:tcBorders>
            <w:shd w:val="clear" w:color="auto" w:fill="FDE9D9" w:themeFill="accent6" w:themeFillTint="33"/>
            <w:vAlign w:val="center"/>
            <w:hideMark/>
          </w:tcPr>
          <w:p w14:paraId="7F369B46"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Ilość</w:t>
            </w:r>
          </w:p>
        </w:tc>
        <w:tc>
          <w:tcPr>
            <w:tcW w:w="1276" w:type="dxa"/>
            <w:tcBorders>
              <w:top w:val="single" w:sz="8" w:space="0" w:color="auto"/>
              <w:left w:val="nil"/>
              <w:bottom w:val="single" w:sz="4" w:space="0" w:color="auto"/>
              <w:right w:val="nil"/>
            </w:tcBorders>
            <w:shd w:val="clear" w:color="auto" w:fill="FDE9D9" w:themeFill="accent6" w:themeFillTint="33"/>
            <w:vAlign w:val="center"/>
            <w:hideMark/>
          </w:tcPr>
          <w:p w14:paraId="6CEFCFB4"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Stawka</w:t>
            </w:r>
          </w:p>
        </w:tc>
        <w:tc>
          <w:tcPr>
            <w:tcW w:w="1842" w:type="dxa"/>
            <w:vMerge w:val="restart"/>
            <w:tcBorders>
              <w:top w:val="single" w:sz="8" w:space="0" w:color="auto"/>
              <w:left w:val="single" w:sz="4" w:space="0" w:color="auto"/>
              <w:bottom w:val="single" w:sz="4" w:space="0" w:color="auto"/>
              <w:right w:val="single" w:sz="8" w:space="0" w:color="auto"/>
            </w:tcBorders>
            <w:shd w:val="clear" w:color="auto" w:fill="FDE9D9" w:themeFill="accent6" w:themeFillTint="33"/>
            <w:vAlign w:val="center"/>
            <w:hideMark/>
          </w:tcPr>
          <w:p w14:paraId="47000F39"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Wartość</w:t>
            </w:r>
          </w:p>
          <w:p w14:paraId="6854C7A9" w14:textId="77777777" w:rsidR="004347AC" w:rsidRPr="004347AC" w:rsidRDefault="004347AC" w:rsidP="00C27D62">
            <w:pPr>
              <w:spacing w:line="360" w:lineRule="auto"/>
              <w:jc w:val="center"/>
              <w:rPr>
                <w:rFonts w:asciiTheme="minorHAnsi" w:hAnsiTheme="minorHAnsi" w:cstheme="minorHAnsi"/>
                <w:color w:val="000000"/>
                <w:szCs w:val="18"/>
              </w:rPr>
            </w:pPr>
            <w:r w:rsidRPr="004347AC">
              <w:rPr>
                <w:rFonts w:asciiTheme="minorHAnsi" w:hAnsiTheme="minorHAnsi" w:cstheme="minorHAnsi"/>
                <w:b/>
                <w:color w:val="000000"/>
                <w:szCs w:val="18"/>
              </w:rPr>
              <w:t>netto w zł</w:t>
            </w:r>
          </w:p>
        </w:tc>
      </w:tr>
      <w:tr w:rsidR="004347AC" w:rsidRPr="004347AC" w14:paraId="48A3E1F5" w14:textId="77777777" w:rsidTr="00F07E92">
        <w:trPr>
          <w:trHeight w:val="447"/>
        </w:trPr>
        <w:tc>
          <w:tcPr>
            <w:tcW w:w="0" w:type="auto"/>
            <w:vMerge/>
            <w:tcBorders>
              <w:top w:val="single" w:sz="8" w:space="0" w:color="auto"/>
              <w:left w:val="single" w:sz="8" w:space="0" w:color="auto"/>
              <w:bottom w:val="single" w:sz="4" w:space="0" w:color="auto"/>
              <w:right w:val="single" w:sz="8" w:space="0" w:color="auto"/>
            </w:tcBorders>
            <w:vAlign w:val="center"/>
            <w:hideMark/>
          </w:tcPr>
          <w:p w14:paraId="1EB874FA" w14:textId="77777777" w:rsidR="004347AC" w:rsidRPr="004347AC" w:rsidRDefault="004347AC" w:rsidP="00C27D62">
            <w:pPr>
              <w:spacing w:line="360" w:lineRule="auto"/>
              <w:rPr>
                <w:rFonts w:asciiTheme="minorHAnsi" w:hAnsiTheme="minorHAnsi" w:cstheme="minorHAnsi"/>
                <w:b/>
                <w:color w:val="000000"/>
                <w:szCs w:val="18"/>
              </w:rPr>
            </w:pPr>
          </w:p>
        </w:tc>
        <w:tc>
          <w:tcPr>
            <w:tcW w:w="0" w:type="auto"/>
            <w:vMerge/>
            <w:tcBorders>
              <w:top w:val="single" w:sz="8" w:space="0" w:color="auto"/>
              <w:left w:val="nil"/>
              <w:bottom w:val="single" w:sz="4" w:space="0" w:color="auto"/>
              <w:right w:val="single" w:sz="4" w:space="0" w:color="auto"/>
            </w:tcBorders>
            <w:vAlign w:val="center"/>
            <w:hideMark/>
          </w:tcPr>
          <w:p w14:paraId="256C665A" w14:textId="77777777" w:rsidR="004347AC" w:rsidRPr="004347AC" w:rsidRDefault="004347AC" w:rsidP="00C27D62">
            <w:pPr>
              <w:spacing w:line="360" w:lineRule="auto"/>
              <w:rPr>
                <w:rFonts w:asciiTheme="minorHAnsi" w:hAnsiTheme="minorHAnsi" w:cstheme="minorHAnsi"/>
                <w:b/>
                <w:color w:val="000000"/>
                <w:szCs w:val="18"/>
              </w:rPr>
            </w:pPr>
          </w:p>
        </w:tc>
        <w:tc>
          <w:tcPr>
            <w:tcW w:w="2510" w:type="dxa"/>
            <w:vMerge/>
            <w:tcBorders>
              <w:top w:val="single" w:sz="8" w:space="0" w:color="auto"/>
              <w:left w:val="nil"/>
              <w:bottom w:val="single" w:sz="4" w:space="0" w:color="auto"/>
              <w:right w:val="single" w:sz="4" w:space="0" w:color="auto"/>
            </w:tcBorders>
            <w:vAlign w:val="center"/>
            <w:hideMark/>
          </w:tcPr>
          <w:p w14:paraId="4A9F41C4" w14:textId="77777777" w:rsidR="004347AC" w:rsidRPr="004347AC" w:rsidRDefault="004347AC" w:rsidP="00C27D62">
            <w:pPr>
              <w:spacing w:line="360" w:lineRule="auto"/>
              <w:rPr>
                <w:rFonts w:asciiTheme="minorHAnsi" w:hAnsiTheme="minorHAnsi" w:cstheme="minorHAnsi"/>
                <w:b/>
                <w:color w:val="000000"/>
                <w:szCs w:val="18"/>
              </w:rPr>
            </w:pPr>
          </w:p>
        </w:tc>
        <w:tc>
          <w:tcPr>
            <w:tcW w:w="0" w:type="auto"/>
            <w:vMerge/>
            <w:tcBorders>
              <w:top w:val="single" w:sz="8" w:space="0" w:color="auto"/>
              <w:left w:val="nil"/>
              <w:bottom w:val="single" w:sz="4" w:space="0" w:color="auto"/>
              <w:right w:val="single" w:sz="4" w:space="0" w:color="auto"/>
            </w:tcBorders>
            <w:vAlign w:val="center"/>
            <w:hideMark/>
          </w:tcPr>
          <w:p w14:paraId="5AAAE973" w14:textId="77777777" w:rsidR="004347AC" w:rsidRPr="004347AC" w:rsidRDefault="004347AC" w:rsidP="00C27D62">
            <w:pPr>
              <w:spacing w:line="360" w:lineRule="auto"/>
              <w:rPr>
                <w:rFonts w:asciiTheme="minorHAnsi" w:hAnsiTheme="minorHAnsi" w:cstheme="minorHAnsi"/>
                <w:b/>
                <w:color w:val="000000"/>
                <w:szCs w:val="18"/>
              </w:rPr>
            </w:pPr>
          </w:p>
        </w:tc>
        <w:tc>
          <w:tcPr>
            <w:tcW w:w="0" w:type="auto"/>
            <w:vMerge/>
            <w:tcBorders>
              <w:top w:val="single" w:sz="8" w:space="0" w:color="auto"/>
              <w:left w:val="nil"/>
              <w:bottom w:val="single" w:sz="4" w:space="0" w:color="auto"/>
              <w:right w:val="single" w:sz="4" w:space="0" w:color="auto"/>
            </w:tcBorders>
            <w:vAlign w:val="center"/>
            <w:hideMark/>
          </w:tcPr>
          <w:p w14:paraId="69CAB42C" w14:textId="77777777" w:rsidR="004347AC" w:rsidRPr="004347AC" w:rsidRDefault="004347AC" w:rsidP="00C27D62">
            <w:pPr>
              <w:spacing w:line="360" w:lineRule="auto"/>
              <w:rPr>
                <w:rFonts w:asciiTheme="minorHAnsi" w:hAnsiTheme="minorHAnsi" w:cstheme="minorHAnsi"/>
                <w:b/>
                <w:color w:val="000000"/>
                <w:szCs w:val="18"/>
              </w:rPr>
            </w:pPr>
          </w:p>
        </w:tc>
        <w:tc>
          <w:tcPr>
            <w:tcW w:w="1276" w:type="dxa"/>
            <w:tcBorders>
              <w:top w:val="nil"/>
              <w:left w:val="nil"/>
              <w:bottom w:val="single" w:sz="4" w:space="0" w:color="auto"/>
              <w:right w:val="nil"/>
            </w:tcBorders>
            <w:shd w:val="clear" w:color="auto" w:fill="FDE9D9" w:themeFill="accent6" w:themeFillTint="33"/>
            <w:vAlign w:val="center"/>
            <w:hideMark/>
          </w:tcPr>
          <w:p w14:paraId="206EDC32"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zł/kWh</w:t>
            </w:r>
          </w:p>
          <w:p w14:paraId="58022655" w14:textId="77777777" w:rsidR="004347AC" w:rsidRPr="004347AC" w:rsidRDefault="004347AC" w:rsidP="00C27D62">
            <w:pPr>
              <w:spacing w:line="360" w:lineRule="auto"/>
              <w:jc w:val="center"/>
              <w:rPr>
                <w:rFonts w:asciiTheme="minorHAnsi" w:hAnsiTheme="minorHAnsi" w:cstheme="minorHAnsi"/>
                <w:color w:val="000000"/>
                <w:sz w:val="18"/>
                <w:szCs w:val="18"/>
              </w:rPr>
            </w:pPr>
            <w:r w:rsidRPr="004347AC">
              <w:rPr>
                <w:rFonts w:asciiTheme="minorHAnsi" w:hAnsiTheme="minorHAnsi" w:cstheme="minorHAnsi"/>
                <w:b/>
                <w:color w:val="000000"/>
                <w:szCs w:val="18"/>
              </w:rPr>
              <w:t>zł/m-c</w:t>
            </w:r>
          </w:p>
        </w:tc>
        <w:tc>
          <w:tcPr>
            <w:tcW w:w="1842" w:type="dxa"/>
            <w:vMerge/>
            <w:tcBorders>
              <w:top w:val="single" w:sz="8" w:space="0" w:color="auto"/>
              <w:left w:val="single" w:sz="4" w:space="0" w:color="auto"/>
              <w:bottom w:val="single" w:sz="4" w:space="0" w:color="auto"/>
              <w:right w:val="single" w:sz="8" w:space="0" w:color="auto"/>
            </w:tcBorders>
            <w:vAlign w:val="center"/>
            <w:hideMark/>
          </w:tcPr>
          <w:p w14:paraId="65855F3F" w14:textId="77777777" w:rsidR="004347AC" w:rsidRPr="004347AC" w:rsidRDefault="004347AC" w:rsidP="00C27D62">
            <w:pPr>
              <w:spacing w:line="360" w:lineRule="auto"/>
              <w:rPr>
                <w:rFonts w:asciiTheme="minorHAnsi" w:hAnsiTheme="minorHAnsi" w:cstheme="minorHAnsi"/>
                <w:color w:val="000000"/>
                <w:szCs w:val="18"/>
              </w:rPr>
            </w:pPr>
          </w:p>
        </w:tc>
      </w:tr>
      <w:tr w:rsidR="004347AC" w:rsidRPr="004347AC" w14:paraId="1394C405" w14:textId="77777777" w:rsidTr="00F07E92">
        <w:trPr>
          <w:trHeight w:val="240"/>
        </w:trPr>
        <w:tc>
          <w:tcPr>
            <w:tcW w:w="1780" w:type="dxa"/>
            <w:tcBorders>
              <w:top w:val="single" w:sz="4" w:space="0" w:color="auto"/>
              <w:left w:val="single" w:sz="8" w:space="0" w:color="auto"/>
              <w:bottom w:val="single" w:sz="4" w:space="0" w:color="auto"/>
              <w:right w:val="single" w:sz="4" w:space="0" w:color="auto"/>
            </w:tcBorders>
            <w:shd w:val="clear" w:color="auto" w:fill="DAEEF3" w:themeFill="accent5" w:themeFillTint="33"/>
            <w:noWrap/>
            <w:vAlign w:val="center"/>
            <w:hideMark/>
          </w:tcPr>
          <w:p w14:paraId="52204753" w14:textId="77777777" w:rsidR="004347AC" w:rsidRPr="004347AC" w:rsidRDefault="004347AC" w:rsidP="00C27D62">
            <w:pPr>
              <w:spacing w:line="360" w:lineRule="auto"/>
              <w:jc w:val="center"/>
              <w:rPr>
                <w:rFonts w:asciiTheme="minorHAnsi" w:hAnsiTheme="minorHAnsi" w:cstheme="minorHAnsi"/>
                <w:b/>
                <w:color w:val="0070C0"/>
                <w:sz w:val="18"/>
                <w:szCs w:val="18"/>
              </w:rPr>
            </w:pPr>
            <w:r w:rsidRPr="004347AC">
              <w:rPr>
                <w:rFonts w:asciiTheme="minorHAnsi" w:hAnsiTheme="minorHAnsi" w:cstheme="minorHAnsi"/>
                <w:b/>
                <w:color w:val="0070C0"/>
                <w:sz w:val="18"/>
                <w:szCs w:val="18"/>
              </w:rPr>
              <w:t>1</w:t>
            </w:r>
          </w:p>
        </w:tc>
        <w:tc>
          <w:tcPr>
            <w:tcW w:w="600" w:type="dxa"/>
            <w:tcBorders>
              <w:top w:val="nil"/>
              <w:left w:val="nil"/>
              <w:bottom w:val="single" w:sz="4" w:space="0" w:color="auto"/>
              <w:right w:val="single" w:sz="4" w:space="0" w:color="auto"/>
            </w:tcBorders>
            <w:shd w:val="clear" w:color="auto" w:fill="DAEEF3" w:themeFill="accent5" w:themeFillTint="33"/>
            <w:noWrap/>
            <w:vAlign w:val="center"/>
            <w:hideMark/>
          </w:tcPr>
          <w:p w14:paraId="3B5D1464" w14:textId="77777777" w:rsidR="004347AC" w:rsidRPr="004347AC" w:rsidRDefault="004347AC" w:rsidP="00C27D62">
            <w:pPr>
              <w:spacing w:line="360" w:lineRule="auto"/>
              <w:jc w:val="center"/>
              <w:rPr>
                <w:rFonts w:asciiTheme="minorHAnsi" w:hAnsiTheme="minorHAnsi" w:cstheme="minorHAnsi"/>
                <w:b/>
                <w:color w:val="0070C0"/>
                <w:sz w:val="18"/>
                <w:szCs w:val="18"/>
              </w:rPr>
            </w:pPr>
            <w:r w:rsidRPr="004347AC">
              <w:rPr>
                <w:rFonts w:asciiTheme="minorHAnsi" w:hAnsiTheme="minorHAnsi" w:cstheme="minorHAnsi"/>
                <w:b/>
                <w:color w:val="0070C0"/>
                <w:sz w:val="18"/>
                <w:szCs w:val="18"/>
              </w:rPr>
              <w:t>2</w:t>
            </w:r>
          </w:p>
        </w:tc>
        <w:tc>
          <w:tcPr>
            <w:tcW w:w="2510" w:type="dxa"/>
            <w:tcBorders>
              <w:top w:val="nil"/>
              <w:left w:val="nil"/>
              <w:bottom w:val="single" w:sz="4" w:space="0" w:color="auto"/>
              <w:right w:val="single" w:sz="4" w:space="0" w:color="auto"/>
            </w:tcBorders>
            <w:shd w:val="clear" w:color="auto" w:fill="DAEEF3" w:themeFill="accent5" w:themeFillTint="33"/>
            <w:noWrap/>
            <w:vAlign w:val="center"/>
            <w:hideMark/>
          </w:tcPr>
          <w:p w14:paraId="7CE426FA" w14:textId="77777777" w:rsidR="004347AC" w:rsidRPr="004347AC" w:rsidRDefault="004347AC" w:rsidP="00C27D62">
            <w:pPr>
              <w:spacing w:line="360" w:lineRule="auto"/>
              <w:jc w:val="center"/>
              <w:rPr>
                <w:rFonts w:asciiTheme="minorHAnsi" w:hAnsiTheme="minorHAnsi" w:cstheme="minorHAnsi"/>
                <w:b/>
                <w:color w:val="0070C0"/>
                <w:sz w:val="18"/>
                <w:szCs w:val="18"/>
              </w:rPr>
            </w:pPr>
            <w:r w:rsidRPr="004347AC">
              <w:rPr>
                <w:rFonts w:asciiTheme="minorHAnsi" w:hAnsiTheme="minorHAnsi" w:cstheme="minorHAnsi"/>
                <w:b/>
                <w:color w:val="0070C0"/>
                <w:sz w:val="18"/>
                <w:szCs w:val="18"/>
              </w:rPr>
              <w:t>3</w:t>
            </w:r>
          </w:p>
        </w:tc>
        <w:tc>
          <w:tcPr>
            <w:tcW w:w="851" w:type="dxa"/>
            <w:tcBorders>
              <w:top w:val="nil"/>
              <w:left w:val="nil"/>
              <w:bottom w:val="single" w:sz="4" w:space="0" w:color="auto"/>
              <w:right w:val="single" w:sz="4" w:space="0" w:color="auto"/>
            </w:tcBorders>
            <w:shd w:val="clear" w:color="auto" w:fill="DAEEF3" w:themeFill="accent5" w:themeFillTint="33"/>
            <w:vAlign w:val="center"/>
            <w:hideMark/>
          </w:tcPr>
          <w:p w14:paraId="57B83F2D" w14:textId="77777777" w:rsidR="004347AC" w:rsidRPr="004347AC" w:rsidRDefault="004347AC" w:rsidP="00C27D62">
            <w:pPr>
              <w:spacing w:line="360" w:lineRule="auto"/>
              <w:jc w:val="center"/>
              <w:rPr>
                <w:rFonts w:asciiTheme="minorHAnsi" w:hAnsiTheme="minorHAnsi" w:cstheme="minorHAnsi"/>
                <w:b/>
                <w:color w:val="0070C0"/>
                <w:sz w:val="18"/>
                <w:szCs w:val="18"/>
              </w:rPr>
            </w:pPr>
            <w:r w:rsidRPr="004347AC">
              <w:rPr>
                <w:rFonts w:asciiTheme="minorHAnsi" w:hAnsiTheme="minorHAnsi" w:cstheme="minorHAnsi"/>
                <w:b/>
                <w:color w:val="0070C0"/>
                <w:sz w:val="18"/>
                <w:szCs w:val="18"/>
              </w:rPr>
              <w:t>4</w:t>
            </w:r>
          </w:p>
        </w:tc>
        <w:tc>
          <w:tcPr>
            <w:tcW w:w="1417" w:type="dxa"/>
            <w:tcBorders>
              <w:top w:val="nil"/>
              <w:left w:val="nil"/>
              <w:bottom w:val="single" w:sz="4" w:space="0" w:color="auto"/>
              <w:right w:val="single" w:sz="4" w:space="0" w:color="auto"/>
            </w:tcBorders>
            <w:shd w:val="clear" w:color="auto" w:fill="DAEEF3" w:themeFill="accent5" w:themeFillTint="33"/>
            <w:vAlign w:val="center"/>
            <w:hideMark/>
          </w:tcPr>
          <w:p w14:paraId="525C9303" w14:textId="77777777" w:rsidR="004347AC" w:rsidRPr="004347AC" w:rsidRDefault="004347AC" w:rsidP="00C27D62">
            <w:pPr>
              <w:spacing w:line="360" w:lineRule="auto"/>
              <w:jc w:val="center"/>
              <w:rPr>
                <w:rFonts w:asciiTheme="minorHAnsi" w:hAnsiTheme="minorHAnsi" w:cstheme="minorHAnsi"/>
                <w:b/>
                <w:color w:val="0070C0"/>
                <w:sz w:val="18"/>
                <w:szCs w:val="18"/>
              </w:rPr>
            </w:pPr>
            <w:r w:rsidRPr="004347AC">
              <w:rPr>
                <w:rFonts w:asciiTheme="minorHAnsi" w:hAnsiTheme="minorHAnsi" w:cstheme="minorHAnsi"/>
                <w:b/>
                <w:color w:val="0070C0"/>
                <w:sz w:val="18"/>
                <w:szCs w:val="18"/>
              </w:rPr>
              <w:t>5</w:t>
            </w:r>
          </w:p>
        </w:tc>
        <w:tc>
          <w:tcPr>
            <w:tcW w:w="1276" w:type="dxa"/>
            <w:tcBorders>
              <w:top w:val="nil"/>
              <w:left w:val="nil"/>
              <w:bottom w:val="single" w:sz="4" w:space="0" w:color="auto"/>
              <w:right w:val="nil"/>
            </w:tcBorders>
            <w:shd w:val="clear" w:color="auto" w:fill="DAEEF3" w:themeFill="accent5" w:themeFillTint="33"/>
            <w:vAlign w:val="center"/>
            <w:hideMark/>
          </w:tcPr>
          <w:p w14:paraId="4480C8FC" w14:textId="77777777" w:rsidR="004347AC" w:rsidRPr="004347AC" w:rsidRDefault="004347AC" w:rsidP="00C27D62">
            <w:pPr>
              <w:spacing w:line="360" w:lineRule="auto"/>
              <w:jc w:val="center"/>
              <w:rPr>
                <w:rFonts w:asciiTheme="minorHAnsi" w:hAnsiTheme="minorHAnsi" w:cstheme="minorHAnsi"/>
                <w:b/>
                <w:color w:val="0070C0"/>
                <w:sz w:val="18"/>
                <w:szCs w:val="18"/>
              </w:rPr>
            </w:pPr>
            <w:r w:rsidRPr="004347AC">
              <w:rPr>
                <w:rFonts w:asciiTheme="minorHAnsi" w:hAnsiTheme="minorHAnsi" w:cstheme="minorHAnsi"/>
                <w:b/>
                <w:color w:val="0070C0"/>
                <w:sz w:val="18"/>
                <w:szCs w:val="18"/>
              </w:rPr>
              <w:t>6</w:t>
            </w:r>
          </w:p>
        </w:tc>
        <w:tc>
          <w:tcPr>
            <w:tcW w:w="1842" w:type="dxa"/>
            <w:tcBorders>
              <w:top w:val="nil"/>
              <w:left w:val="single" w:sz="4" w:space="0" w:color="auto"/>
              <w:bottom w:val="single" w:sz="4" w:space="0" w:color="auto"/>
              <w:right w:val="single" w:sz="8" w:space="0" w:color="auto"/>
            </w:tcBorders>
            <w:shd w:val="clear" w:color="auto" w:fill="DAEEF3" w:themeFill="accent5" w:themeFillTint="33"/>
            <w:vAlign w:val="center"/>
            <w:hideMark/>
          </w:tcPr>
          <w:p w14:paraId="1BAB3ECB" w14:textId="77777777" w:rsidR="004347AC" w:rsidRPr="004347AC" w:rsidRDefault="004347AC" w:rsidP="00C27D62">
            <w:pPr>
              <w:spacing w:line="360" w:lineRule="auto"/>
              <w:jc w:val="center"/>
              <w:rPr>
                <w:rFonts w:asciiTheme="minorHAnsi" w:hAnsiTheme="minorHAnsi" w:cstheme="minorHAnsi"/>
                <w:b/>
                <w:color w:val="0070C0"/>
                <w:sz w:val="18"/>
                <w:szCs w:val="18"/>
              </w:rPr>
            </w:pPr>
            <w:r w:rsidRPr="004347AC">
              <w:rPr>
                <w:rFonts w:asciiTheme="minorHAnsi" w:hAnsiTheme="minorHAnsi" w:cstheme="minorHAnsi"/>
                <w:b/>
                <w:color w:val="0070C0"/>
                <w:sz w:val="18"/>
                <w:szCs w:val="18"/>
              </w:rPr>
              <w:t>7</w:t>
            </w:r>
          </w:p>
        </w:tc>
      </w:tr>
      <w:tr w:rsidR="004347AC" w:rsidRPr="004347AC" w14:paraId="257D5496" w14:textId="77777777" w:rsidTr="00F07E92">
        <w:trPr>
          <w:trHeight w:val="397"/>
        </w:trPr>
        <w:tc>
          <w:tcPr>
            <w:tcW w:w="1780" w:type="dxa"/>
            <w:vMerge w:val="restart"/>
            <w:tcBorders>
              <w:top w:val="nil"/>
              <w:left w:val="single" w:sz="8" w:space="0" w:color="auto"/>
              <w:bottom w:val="single" w:sz="8" w:space="0" w:color="000000"/>
              <w:right w:val="single" w:sz="8" w:space="0" w:color="auto"/>
            </w:tcBorders>
            <w:vAlign w:val="center"/>
            <w:hideMark/>
          </w:tcPr>
          <w:p w14:paraId="4D30B83A"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b/>
                <w:color w:val="000000"/>
              </w:rPr>
              <w:t>Olsztyn</w:t>
            </w:r>
            <w:r w:rsidRPr="004347AC">
              <w:rPr>
                <w:rFonts w:asciiTheme="minorHAnsi" w:hAnsiTheme="minorHAnsi" w:cstheme="minorHAnsi"/>
                <w:color w:val="000000"/>
              </w:rPr>
              <w:t>,</w:t>
            </w:r>
            <w:r w:rsidRPr="004347AC">
              <w:rPr>
                <w:rFonts w:asciiTheme="minorHAnsi" w:hAnsiTheme="minorHAnsi" w:cstheme="minorHAnsi"/>
                <w:color w:val="000000"/>
              </w:rPr>
              <w:br/>
              <w:t>ul. W. Pstrowskiego 28 B Grupa taryfowa W-3.6</w:t>
            </w:r>
          </w:p>
        </w:tc>
        <w:tc>
          <w:tcPr>
            <w:tcW w:w="600" w:type="dxa"/>
            <w:tcBorders>
              <w:top w:val="nil"/>
              <w:left w:val="nil"/>
              <w:bottom w:val="single" w:sz="4" w:space="0" w:color="auto"/>
              <w:right w:val="single" w:sz="4" w:space="0" w:color="auto"/>
            </w:tcBorders>
            <w:noWrap/>
            <w:vAlign w:val="center"/>
            <w:hideMark/>
          </w:tcPr>
          <w:p w14:paraId="61185CB0" w14:textId="77777777" w:rsidR="004347AC" w:rsidRPr="004347AC" w:rsidRDefault="004347AC" w:rsidP="00C27D62">
            <w:pPr>
              <w:spacing w:line="360" w:lineRule="auto"/>
              <w:jc w:val="center"/>
              <w:rPr>
                <w:rFonts w:asciiTheme="minorHAnsi" w:hAnsiTheme="minorHAnsi" w:cstheme="minorHAnsi"/>
                <w:b/>
                <w:color w:val="000000"/>
              </w:rPr>
            </w:pPr>
            <w:r w:rsidRPr="004347AC">
              <w:rPr>
                <w:rFonts w:asciiTheme="minorHAnsi" w:hAnsiTheme="minorHAnsi" w:cstheme="minorHAnsi"/>
                <w:b/>
                <w:color w:val="000000"/>
              </w:rPr>
              <w:t>1</w:t>
            </w:r>
          </w:p>
        </w:tc>
        <w:tc>
          <w:tcPr>
            <w:tcW w:w="2510" w:type="dxa"/>
            <w:tcBorders>
              <w:top w:val="nil"/>
              <w:left w:val="nil"/>
              <w:bottom w:val="single" w:sz="4" w:space="0" w:color="auto"/>
              <w:right w:val="single" w:sz="4" w:space="0" w:color="auto"/>
            </w:tcBorders>
            <w:vAlign w:val="center"/>
            <w:hideMark/>
          </w:tcPr>
          <w:p w14:paraId="7EA8C10C"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opłata dystrybucyjna zmienna</w:t>
            </w:r>
          </w:p>
        </w:tc>
        <w:tc>
          <w:tcPr>
            <w:tcW w:w="851" w:type="dxa"/>
            <w:tcBorders>
              <w:top w:val="nil"/>
              <w:left w:val="nil"/>
              <w:bottom w:val="single" w:sz="4" w:space="0" w:color="auto"/>
              <w:right w:val="single" w:sz="4" w:space="0" w:color="auto"/>
            </w:tcBorders>
            <w:noWrap/>
            <w:vAlign w:val="center"/>
            <w:hideMark/>
          </w:tcPr>
          <w:p w14:paraId="2B02E5E4"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kWh</w:t>
            </w:r>
          </w:p>
        </w:tc>
        <w:tc>
          <w:tcPr>
            <w:tcW w:w="1417" w:type="dxa"/>
            <w:tcBorders>
              <w:top w:val="nil"/>
              <w:left w:val="nil"/>
              <w:bottom w:val="single" w:sz="4" w:space="0" w:color="auto"/>
              <w:right w:val="single" w:sz="4" w:space="0" w:color="auto"/>
            </w:tcBorders>
            <w:vAlign w:val="center"/>
            <w:hideMark/>
          </w:tcPr>
          <w:p w14:paraId="293A3179" w14:textId="3F85894C" w:rsidR="004347AC" w:rsidRPr="004347AC" w:rsidRDefault="001B03FD" w:rsidP="00C27D62">
            <w:pPr>
              <w:spacing w:line="360" w:lineRule="auto"/>
              <w:jc w:val="center"/>
              <w:rPr>
                <w:rFonts w:asciiTheme="minorHAnsi" w:hAnsiTheme="minorHAnsi" w:cstheme="minorHAnsi"/>
                <w:color w:val="000000"/>
              </w:rPr>
            </w:pPr>
            <w:r>
              <w:rPr>
                <w:rFonts w:asciiTheme="minorHAnsi" w:hAnsiTheme="minorHAnsi" w:cstheme="minorHAnsi"/>
                <w:color w:val="000000"/>
              </w:rPr>
              <w:t>9</w:t>
            </w:r>
            <w:r w:rsidR="007B2648">
              <w:rPr>
                <w:rFonts w:asciiTheme="minorHAnsi" w:hAnsiTheme="minorHAnsi" w:cstheme="minorHAnsi"/>
                <w:color w:val="000000"/>
              </w:rPr>
              <w:t>0</w:t>
            </w:r>
            <w:r w:rsidR="004347AC" w:rsidRPr="004347AC">
              <w:rPr>
                <w:rFonts w:asciiTheme="minorHAnsi" w:hAnsiTheme="minorHAnsi" w:cstheme="minorHAnsi"/>
                <w:color w:val="000000"/>
              </w:rPr>
              <w:t xml:space="preserve"> 000,00</w:t>
            </w:r>
          </w:p>
        </w:tc>
        <w:tc>
          <w:tcPr>
            <w:tcW w:w="1276" w:type="dxa"/>
            <w:tcBorders>
              <w:top w:val="nil"/>
              <w:left w:val="nil"/>
              <w:bottom w:val="single" w:sz="4" w:space="0" w:color="auto"/>
              <w:right w:val="nil"/>
            </w:tcBorders>
            <w:noWrap/>
            <w:vAlign w:val="center"/>
            <w:hideMark/>
          </w:tcPr>
          <w:p w14:paraId="3888BA09"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c>
          <w:tcPr>
            <w:tcW w:w="1842" w:type="dxa"/>
            <w:tcBorders>
              <w:top w:val="nil"/>
              <w:left w:val="single" w:sz="4" w:space="0" w:color="auto"/>
              <w:bottom w:val="single" w:sz="4" w:space="0" w:color="auto"/>
              <w:right w:val="single" w:sz="8" w:space="0" w:color="auto"/>
            </w:tcBorders>
            <w:noWrap/>
            <w:vAlign w:val="center"/>
            <w:hideMark/>
          </w:tcPr>
          <w:p w14:paraId="7055C541"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r>
      <w:tr w:rsidR="004347AC" w:rsidRPr="004347AC" w14:paraId="343A4D31" w14:textId="77777777" w:rsidTr="00F07E92">
        <w:trPr>
          <w:trHeight w:val="397"/>
        </w:trPr>
        <w:tc>
          <w:tcPr>
            <w:tcW w:w="0" w:type="auto"/>
            <w:vMerge/>
            <w:tcBorders>
              <w:top w:val="nil"/>
              <w:left w:val="single" w:sz="8" w:space="0" w:color="auto"/>
              <w:bottom w:val="single" w:sz="8" w:space="0" w:color="000000"/>
              <w:right w:val="single" w:sz="8" w:space="0" w:color="auto"/>
            </w:tcBorders>
            <w:vAlign w:val="center"/>
            <w:hideMark/>
          </w:tcPr>
          <w:p w14:paraId="5422CFA3" w14:textId="77777777" w:rsidR="004347AC" w:rsidRPr="004347AC" w:rsidRDefault="004347AC" w:rsidP="00C27D62">
            <w:pPr>
              <w:spacing w:line="360" w:lineRule="auto"/>
              <w:rPr>
                <w:rFonts w:asciiTheme="minorHAnsi" w:hAnsiTheme="minorHAnsi" w:cstheme="minorHAnsi"/>
                <w:color w:val="000000"/>
              </w:rPr>
            </w:pPr>
          </w:p>
        </w:tc>
        <w:tc>
          <w:tcPr>
            <w:tcW w:w="600" w:type="dxa"/>
            <w:tcBorders>
              <w:top w:val="nil"/>
              <w:left w:val="nil"/>
              <w:bottom w:val="single" w:sz="4" w:space="0" w:color="auto"/>
              <w:right w:val="single" w:sz="4" w:space="0" w:color="auto"/>
            </w:tcBorders>
            <w:noWrap/>
            <w:vAlign w:val="center"/>
            <w:hideMark/>
          </w:tcPr>
          <w:p w14:paraId="5684958D" w14:textId="77777777" w:rsidR="004347AC" w:rsidRPr="004347AC" w:rsidRDefault="004347AC" w:rsidP="00C27D62">
            <w:pPr>
              <w:spacing w:line="360" w:lineRule="auto"/>
              <w:jc w:val="center"/>
              <w:rPr>
                <w:rFonts w:asciiTheme="minorHAnsi" w:hAnsiTheme="minorHAnsi" w:cstheme="minorHAnsi"/>
                <w:b/>
                <w:color w:val="000000"/>
              </w:rPr>
            </w:pPr>
            <w:r w:rsidRPr="004347AC">
              <w:rPr>
                <w:rFonts w:asciiTheme="minorHAnsi" w:hAnsiTheme="minorHAnsi" w:cstheme="minorHAnsi"/>
                <w:b/>
                <w:color w:val="000000"/>
              </w:rPr>
              <w:t>2</w:t>
            </w:r>
          </w:p>
        </w:tc>
        <w:tc>
          <w:tcPr>
            <w:tcW w:w="2510" w:type="dxa"/>
            <w:tcBorders>
              <w:top w:val="nil"/>
              <w:left w:val="nil"/>
              <w:bottom w:val="single" w:sz="4" w:space="0" w:color="auto"/>
              <w:right w:val="single" w:sz="4" w:space="0" w:color="auto"/>
            </w:tcBorders>
            <w:noWrap/>
            <w:vAlign w:val="center"/>
            <w:hideMark/>
          </w:tcPr>
          <w:p w14:paraId="376A2D4C"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opłata za paliwo gazowe</w:t>
            </w:r>
          </w:p>
        </w:tc>
        <w:tc>
          <w:tcPr>
            <w:tcW w:w="851" w:type="dxa"/>
            <w:tcBorders>
              <w:top w:val="nil"/>
              <w:left w:val="nil"/>
              <w:bottom w:val="single" w:sz="4" w:space="0" w:color="auto"/>
              <w:right w:val="single" w:sz="4" w:space="0" w:color="auto"/>
            </w:tcBorders>
            <w:noWrap/>
            <w:vAlign w:val="center"/>
            <w:hideMark/>
          </w:tcPr>
          <w:p w14:paraId="7F5885BC"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kWh</w:t>
            </w:r>
          </w:p>
        </w:tc>
        <w:tc>
          <w:tcPr>
            <w:tcW w:w="1417" w:type="dxa"/>
            <w:tcBorders>
              <w:top w:val="nil"/>
              <w:left w:val="nil"/>
              <w:bottom w:val="single" w:sz="4" w:space="0" w:color="auto"/>
              <w:right w:val="single" w:sz="4" w:space="0" w:color="auto"/>
            </w:tcBorders>
            <w:vAlign w:val="center"/>
            <w:hideMark/>
          </w:tcPr>
          <w:p w14:paraId="020F884B" w14:textId="39CF74C1" w:rsidR="004347AC" w:rsidRPr="004347AC" w:rsidRDefault="001B03FD" w:rsidP="00C27D62">
            <w:pPr>
              <w:spacing w:line="360" w:lineRule="auto"/>
              <w:jc w:val="center"/>
              <w:rPr>
                <w:rFonts w:asciiTheme="minorHAnsi" w:hAnsiTheme="minorHAnsi" w:cstheme="minorHAnsi"/>
                <w:color w:val="000000"/>
              </w:rPr>
            </w:pPr>
            <w:r>
              <w:rPr>
                <w:rFonts w:asciiTheme="minorHAnsi" w:hAnsiTheme="minorHAnsi" w:cstheme="minorHAnsi"/>
                <w:color w:val="000000"/>
              </w:rPr>
              <w:t>9</w:t>
            </w:r>
            <w:r w:rsidR="007B2648">
              <w:rPr>
                <w:rFonts w:asciiTheme="minorHAnsi" w:hAnsiTheme="minorHAnsi" w:cstheme="minorHAnsi"/>
                <w:color w:val="000000"/>
              </w:rPr>
              <w:t>0</w:t>
            </w:r>
            <w:r w:rsidR="004347AC" w:rsidRPr="004347AC">
              <w:rPr>
                <w:rFonts w:asciiTheme="minorHAnsi" w:hAnsiTheme="minorHAnsi" w:cstheme="minorHAnsi"/>
                <w:color w:val="000000"/>
              </w:rPr>
              <w:t xml:space="preserve"> 000,00</w:t>
            </w:r>
          </w:p>
        </w:tc>
        <w:tc>
          <w:tcPr>
            <w:tcW w:w="1276" w:type="dxa"/>
            <w:tcBorders>
              <w:top w:val="nil"/>
              <w:left w:val="nil"/>
              <w:bottom w:val="single" w:sz="4" w:space="0" w:color="auto"/>
              <w:right w:val="nil"/>
            </w:tcBorders>
            <w:noWrap/>
            <w:vAlign w:val="center"/>
            <w:hideMark/>
          </w:tcPr>
          <w:p w14:paraId="28EC56A0"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c>
          <w:tcPr>
            <w:tcW w:w="1842" w:type="dxa"/>
            <w:tcBorders>
              <w:top w:val="nil"/>
              <w:left w:val="single" w:sz="4" w:space="0" w:color="auto"/>
              <w:bottom w:val="single" w:sz="4" w:space="0" w:color="auto"/>
              <w:right w:val="single" w:sz="8" w:space="0" w:color="auto"/>
            </w:tcBorders>
            <w:noWrap/>
            <w:vAlign w:val="center"/>
            <w:hideMark/>
          </w:tcPr>
          <w:p w14:paraId="0DC40681"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r>
      <w:tr w:rsidR="004347AC" w:rsidRPr="004347AC" w14:paraId="5F0DF8D8" w14:textId="77777777" w:rsidTr="00F07E92">
        <w:trPr>
          <w:trHeight w:val="397"/>
        </w:trPr>
        <w:tc>
          <w:tcPr>
            <w:tcW w:w="0" w:type="auto"/>
            <w:vMerge/>
            <w:tcBorders>
              <w:top w:val="nil"/>
              <w:left w:val="single" w:sz="8" w:space="0" w:color="auto"/>
              <w:bottom w:val="single" w:sz="8" w:space="0" w:color="000000"/>
              <w:right w:val="single" w:sz="8" w:space="0" w:color="auto"/>
            </w:tcBorders>
            <w:vAlign w:val="center"/>
            <w:hideMark/>
          </w:tcPr>
          <w:p w14:paraId="3BB031D5" w14:textId="77777777" w:rsidR="004347AC" w:rsidRPr="004347AC" w:rsidRDefault="004347AC" w:rsidP="00C27D62">
            <w:pPr>
              <w:spacing w:line="360" w:lineRule="auto"/>
              <w:rPr>
                <w:rFonts w:asciiTheme="minorHAnsi" w:hAnsiTheme="minorHAnsi" w:cstheme="minorHAnsi"/>
                <w:color w:val="000000"/>
              </w:rPr>
            </w:pPr>
          </w:p>
        </w:tc>
        <w:tc>
          <w:tcPr>
            <w:tcW w:w="600" w:type="dxa"/>
            <w:tcBorders>
              <w:top w:val="nil"/>
              <w:left w:val="nil"/>
              <w:bottom w:val="single" w:sz="4" w:space="0" w:color="auto"/>
              <w:right w:val="single" w:sz="4" w:space="0" w:color="auto"/>
            </w:tcBorders>
            <w:noWrap/>
            <w:vAlign w:val="center"/>
            <w:hideMark/>
          </w:tcPr>
          <w:p w14:paraId="71749AD5" w14:textId="77777777" w:rsidR="004347AC" w:rsidRPr="004347AC" w:rsidRDefault="004347AC" w:rsidP="00C27D62">
            <w:pPr>
              <w:spacing w:line="360" w:lineRule="auto"/>
              <w:jc w:val="center"/>
              <w:rPr>
                <w:rFonts w:asciiTheme="minorHAnsi" w:hAnsiTheme="minorHAnsi" w:cstheme="minorHAnsi"/>
                <w:b/>
                <w:color w:val="000000"/>
              </w:rPr>
            </w:pPr>
            <w:r w:rsidRPr="004347AC">
              <w:rPr>
                <w:rFonts w:asciiTheme="minorHAnsi" w:hAnsiTheme="minorHAnsi" w:cstheme="minorHAnsi"/>
                <w:b/>
                <w:color w:val="000000"/>
              </w:rPr>
              <w:t>3</w:t>
            </w:r>
          </w:p>
        </w:tc>
        <w:tc>
          <w:tcPr>
            <w:tcW w:w="2510" w:type="dxa"/>
            <w:tcBorders>
              <w:top w:val="nil"/>
              <w:left w:val="nil"/>
              <w:bottom w:val="single" w:sz="4" w:space="0" w:color="auto"/>
              <w:right w:val="single" w:sz="4" w:space="0" w:color="auto"/>
            </w:tcBorders>
            <w:noWrap/>
            <w:vAlign w:val="center"/>
            <w:hideMark/>
          </w:tcPr>
          <w:p w14:paraId="2164D125"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opłata handlowa abonamentowa</w:t>
            </w:r>
          </w:p>
        </w:tc>
        <w:tc>
          <w:tcPr>
            <w:tcW w:w="851" w:type="dxa"/>
            <w:tcBorders>
              <w:top w:val="nil"/>
              <w:left w:val="nil"/>
              <w:bottom w:val="single" w:sz="4" w:space="0" w:color="auto"/>
              <w:right w:val="single" w:sz="4" w:space="0" w:color="auto"/>
            </w:tcBorders>
            <w:noWrap/>
            <w:vAlign w:val="center"/>
            <w:hideMark/>
          </w:tcPr>
          <w:p w14:paraId="33B84458"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m-c</w:t>
            </w:r>
          </w:p>
        </w:tc>
        <w:tc>
          <w:tcPr>
            <w:tcW w:w="1417" w:type="dxa"/>
            <w:tcBorders>
              <w:top w:val="nil"/>
              <w:left w:val="nil"/>
              <w:bottom w:val="single" w:sz="4" w:space="0" w:color="auto"/>
              <w:right w:val="single" w:sz="4" w:space="0" w:color="auto"/>
            </w:tcBorders>
            <w:vAlign w:val="center"/>
            <w:hideMark/>
          </w:tcPr>
          <w:p w14:paraId="3F22BDE2" w14:textId="63EA42A0" w:rsidR="004347AC" w:rsidRPr="004347AC" w:rsidRDefault="001B03FD" w:rsidP="00C27D62">
            <w:pPr>
              <w:spacing w:line="360" w:lineRule="auto"/>
              <w:jc w:val="center"/>
              <w:rPr>
                <w:rFonts w:asciiTheme="minorHAnsi" w:hAnsiTheme="minorHAnsi" w:cstheme="minorHAnsi"/>
                <w:color w:val="000000"/>
              </w:rPr>
            </w:pPr>
            <w:r>
              <w:rPr>
                <w:rFonts w:asciiTheme="minorHAnsi" w:hAnsiTheme="minorHAnsi" w:cstheme="minorHAnsi"/>
                <w:color w:val="000000"/>
              </w:rPr>
              <w:t>24</w:t>
            </w:r>
          </w:p>
        </w:tc>
        <w:tc>
          <w:tcPr>
            <w:tcW w:w="1276" w:type="dxa"/>
            <w:tcBorders>
              <w:top w:val="nil"/>
              <w:left w:val="nil"/>
              <w:bottom w:val="single" w:sz="4" w:space="0" w:color="auto"/>
              <w:right w:val="nil"/>
            </w:tcBorders>
            <w:noWrap/>
            <w:vAlign w:val="center"/>
            <w:hideMark/>
          </w:tcPr>
          <w:p w14:paraId="32DB5FBE"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c>
          <w:tcPr>
            <w:tcW w:w="1842" w:type="dxa"/>
            <w:tcBorders>
              <w:top w:val="nil"/>
              <w:left w:val="single" w:sz="4" w:space="0" w:color="auto"/>
              <w:bottom w:val="single" w:sz="4" w:space="0" w:color="auto"/>
              <w:right w:val="single" w:sz="8" w:space="0" w:color="auto"/>
            </w:tcBorders>
            <w:noWrap/>
            <w:vAlign w:val="center"/>
            <w:hideMark/>
          </w:tcPr>
          <w:p w14:paraId="24F4D14B"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r>
      <w:tr w:rsidR="004347AC" w:rsidRPr="004347AC" w14:paraId="58854096" w14:textId="77777777" w:rsidTr="00F07E92">
        <w:trPr>
          <w:trHeight w:val="397"/>
        </w:trPr>
        <w:tc>
          <w:tcPr>
            <w:tcW w:w="0" w:type="auto"/>
            <w:vMerge/>
            <w:tcBorders>
              <w:top w:val="nil"/>
              <w:left w:val="single" w:sz="8" w:space="0" w:color="auto"/>
              <w:bottom w:val="single" w:sz="8" w:space="0" w:color="000000"/>
              <w:right w:val="single" w:sz="8" w:space="0" w:color="auto"/>
            </w:tcBorders>
            <w:vAlign w:val="center"/>
            <w:hideMark/>
          </w:tcPr>
          <w:p w14:paraId="36106510" w14:textId="77777777" w:rsidR="004347AC" w:rsidRPr="004347AC" w:rsidRDefault="004347AC" w:rsidP="00C27D62">
            <w:pPr>
              <w:spacing w:line="360" w:lineRule="auto"/>
              <w:rPr>
                <w:rFonts w:asciiTheme="minorHAnsi" w:hAnsiTheme="minorHAnsi" w:cstheme="minorHAnsi"/>
                <w:color w:val="000000"/>
              </w:rPr>
            </w:pPr>
          </w:p>
        </w:tc>
        <w:tc>
          <w:tcPr>
            <w:tcW w:w="600" w:type="dxa"/>
            <w:tcBorders>
              <w:top w:val="nil"/>
              <w:left w:val="nil"/>
              <w:bottom w:val="single" w:sz="8" w:space="0" w:color="auto"/>
              <w:right w:val="single" w:sz="4" w:space="0" w:color="auto"/>
            </w:tcBorders>
            <w:noWrap/>
            <w:vAlign w:val="center"/>
            <w:hideMark/>
          </w:tcPr>
          <w:p w14:paraId="2E01F48D" w14:textId="77777777" w:rsidR="004347AC" w:rsidRPr="004347AC" w:rsidRDefault="004347AC" w:rsidP="00C27D62">
            <w:pPr>
              <w:spacing w:line="360" w:lineRule="auto"/>
              <w:jc w:val="center"/>
              <w:rPr>
                <w:rFonts w:asciiTheme="minorHAnsi" w:hAnsiTheme="minorHAnsi" w:cstheme="minorHAnsi"/>
                <w:b/>
                <w:color w:val="000000"/>
              </w:rPr>
            </w:pPr>
            <w:r w:rsidRPr="004347AC">
              <w:rPr>
                <w:rFonts w:asciiTheme="minorHAnsi" w:hAnsiTheme="minorHAnsi" w:cstheme="minorHAnsi"/>
                <w:b/>
                <w:color w:val="000000"/>
              </w:rPr>
              <w:t>4</w:t>
            </w:r>
          </w:p>
        </w:tc>
        <w:tc>
          <w:tcPr>
            <w:tcW w:w="2510" w:type="dxa"/>
            <w:tcBorders>
              <w:top w:val="nil"/>
              <w:left w:val="nil"/>
              <w:bottom w:val="single" w:sz="8" w:space="0" w:color="auto"/>
              <w:right w:val="single" w:sz="4" w:space="0" w:color="auto"/>
            </w:tcBorders>
            <w:noWrap/>
            <w:vAlign w:val="center"/>
            <w:hideMark/>
          </w:tcPr>
          <w:p w14:paraId="1C0F819E"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opłata dystrybucyjna stała</w:t>
            </w:r>
          </w:p>
        </w:tc>
        <w:tc>
          <w:tcPr>
            <w:tcW w:w="851" w:type="dxa"/>
            <w:tcBorders>
              <w:top w:val="nil"/>
              <w:left w:val="nil"/>
              <w:bottom w:val="single" w:sz="8" w:space="0" w:color="auto"/>
              <w:right w:val="single" w:sz="4" w:space="0" w:color="auto"/>
            </w:tcBorders>
            <w:noWrap/>
            <w:vAlign w:val="center"/>
            <w:hideMark/>
          </w:tcPr>
          <w:p w14:paraId="19EC4D50"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m-c</w:t>
            </w:r>
          </w:p>
        </w:tc>
        <w:tc>
          <w:tcPr>
            <w:tcW w:w="1417" w:type="dxa"/>
            <w:tcBorders>
              <w:top w:val="nil"/>
              <w:left w:val="nil"/>
              <w:bottom w:val="single" w:sz="8" w:space="0" w:color="auto"/>
              <w:right w:val="single" w:sz="4" w:space="0" w:color="auto"/>
            </w:tcBorders>
            <w:vAlign w:val="center"/>
            <w:hideMark/>
          </w:tcPr>
          <w:p w14:paraId="195EB169" w14:textId="71F365B5" w:rsidR="004347AC" w:rsidRPr="004347AC" w:rsidRDefault="001B03FD" w:rsidP="00C27D62">
            <w:pPr>
              <w:spacing w:line="360" w:lineRule="auto"/>
              <w:jc w:val="center"/>
              <w:rPr>
                <w:rFonts w:asciiTheme="minorHAnsi" w:hAnsiTheme="minorHAnsi" w:cstheme="minorHAnsi"/>
                <w:color w:val="000000"/>
              </w:rPr>
            </w:pPr>
            <w:r>
              <w:rPr>
                <w:rFonts w:asciiTheme="minorHAnsi" w:hAnsiTheme="minorHAnsi" w:cstheme="minorHAnsi"/>
                <w:color w:val="000000"/>
              </w:rPr>
              <w:t>24</w:t>
            </w:r>
          </w:p>
        </w:tc>
        <w:tc>
          <w:tcPr>
            <w:tcW w:w="1276" w:type="dxa"/>
            <w:tcBorders>
              <w:top w:val="nil"/>
              <w:left w:val="nil"/>
              <w:bottom w:val="single" w:sz="8" w:space="0" w:color="auto"/>
              <w:right w:val="nil"/>
            </w:tcBorders>
            <w:noWrap/>
            <w:vAlign w:val="center"/>
            <w:hideMark/>
          </w:tcPr>
          <w:p w14:paraId="60C8B739"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c>
          <w:tcPr>
            <w:tcW w:w="1842" w:type="dxa"/>
            <w:tcBorders>
              <w:top w:val="nil"/>
              <w:left w:val="single" w:sz="4" w:space="0" w:color="auto"/>
              <w:bottom w:val="single" w:sz="8" w:space="0" w:color="auto"/>
              <w:right w:val="single" w:sz="8" w:space="0" w:color="auto"/>
            </w:tcBorders>
            <w:noWrap/>
            <w:vAlign w:val="center"/>
            <w:hideMark/>
          </w:tcPr>
          <w:p w14:paraId="0F29FAC0"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r>
      <w:tr w:rsidR="004347AC" w:rsidRPr="004347AC" w14:paraId="2595EAFB" w14:textId="77777777" w:rsidTr="00F07E92">
        <w:trPr>
          <w:trHeight w:val="397"/>
        </w:trPr>
        <w:tc>
          <w:tcPr>
            <w:tcW w:w="1780" w:type="dxa"/>
            <w:noWrap/>
            <w:vAlign w:val="center"/>
            <w:hideMark/>
          </w:tcPr>
          <w:p w14:paraId="0B0B941C" w14:textId="77777777" w:rsidR="004347AC" w:rsidRPr="004347AC" w:rsidRDefault="004347AC" w:rsidP="00C27D62">
            <w:pPr>
              <w:spacing w:line="360" w:lineRule="auto"/>
              <w:rPr>
                <w:rFonts w:asciiTheme="minorHAnsi" w:eastAsia="Calibri" w:hAnsiTheme="minorHAnsi" w:cstheme="minorHAnsi"/>
              </w:rPr>
            </w:pPr>
          </w:p>
        </w:tc>
        <w:tc>
          <w:tcPr>
            <w:tcW w:w="600" w:type="dxa"/>
            <w:noWrap/>
            <w:vAlign w:val="center"/>
            <w:hideMark/>
          </w:tcPr>
          <w:p w14:paraId="563DB2F0" w14:textId="77777777" w:rsidR="004347AC" w:rsidRPr="004347AC" w:rsidRDefault="004347AC" w:rsidP="00C27D62">
            <w:pPr>
              <w:spacing w:line="360" w:lineRule="auto"/>
              <w:rPr>
                <w:rFonts w:asciiTheme="minorHAnsi" w:eastAsia="Calibri" w:hAnsiTheme="minorHAnsi" w:cstheme="minorHAnsi"/>
              </w:rPr>
            </w:pPr>
          </w:p>
        </w:tc>
        <w:tc>
          <w:tcPr>
            <w:tcW w:w="2510" w:type="dxa"/>
            <w:noWrap/>
            <w:vAlign w:val="center"/>
            <w:hideMark/>
          </w:tcPr>
          <w:p w14:paraId="180686F1" w14:textId="77777777" w:rsidR="004347AC" w:rsidRPr="004347AC" w:rsidRDefault="004347AC" w:rsidP="00C27D62">
            <w:pPr>
              <w:spacing w:line="360" w:lineRule="auto"/>
              <w:rPr>
                <w:rFonts w:asciiTheme="minorHAnsi" w:eastAsia="Calibri" w:hAnsiTheme="minorHAnsi" w:cstheme="minorHAnsi"/>
              </w:rPr>
            </w:pPr>
          </w:p>
        </w:tc>
        <w:tc>
          <w:tcPr>
            <w:tcW w:w="3544" w:type="dxa"/>
            <w:gridSpan w:val="3"/>
            <w:tcBorders>
              <w:top w:val="nil"/>
              <w:left w:val="single" w:sz="8" w:space="0" w:color="auto"/>
              <w:bottom w:val="single" w:sz="4" w:space="0" w:color="auto"/>
              <w:right w:val="single" w:sz="4" w:space="0" w:color="000000"/>
            </w:tcBorders>
            <w:shd w:val="clear" w:color="auto" w:fill="EAF1DD" w:themeFill="accent3" w:themeFillTint="33"/>
            <w:noWrap/>
            <w:vAlign w:val="center"/>
            <w:hideMark/>
          </w:tcPr>
          <w:p w14:paraId="4D7398A7" w14:textId="77777777" w:rsidR="004347AC" w:rsidRPr="004347AC" w:rsidRDefault="004347AC" w:rsidP="00C27D62">
            <w:pPr>
              <w:spacing w:line="360" w:lineRule="auto"/>
              <w:jc w:val="right"/>
              <w:rPr>
                <w:rFonts w:asciiTheme="minorHAnsi" w:hAnsiTheme="minorHAnsi" w:cstheme="minorHAnsi"/>
                <w:b/>
                <w:color w:val="000000"/>
              </w:rPr>
            </w:pPr>
            <w:r w:rsidRPr="004347AC">
              <w:rPr>
                <w:rFonts w:asciiTheme="minorHAnsi" w:hAnsiTheme="minorHAnsi" w:cstheme="minorHAnsi"/>
                <w:b/>
                <w:color w:val="000000"/>
              </w:rPr>
              <w:t>Łączna wartość netto</w:t>
            </w:r>
          </w:p>
        </w:tc>
        <w:tc>
          <w:tcPr>
            <w:tcW w:w="1842" w:type="dxa"/>
            <w:tcBorders>
              <w:top w:val="nil"/>
              <w:left w:val="nil"/>
              <w:bottom w:val="single" w:sz="4" w:space="0" w:color="auto"/>
              <w:right w:val="single" w:sz="8" w:space="0" w:color="auto"/>
            </w:tcBorders>
            <w:noWrap/>
            <w:vAlign w:val="center"/>
            <w:hideMark/>
          </w:tcPr>
          <w:p w14:paraId="66B414FC"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r>
      <w:tr w:rsidR="004347AC" w:rsidRPr="004347AC" w14:paraId="25658EB0" w14:textId="77777777" w:rsidTr="00F07E92">
        <w:trPr>
          <w:trHeight w:val="397"/>
        </w:trPr>
        <w:tc>
          <w:tcPr>
            <w:tcW w:w="1780" w:type="dxa"/>
            <w:noWrap/>
            <w:vAlign w:val="center"/>
            <w:hideMark/>
          </w:tcPr>
          <w:p w14:paraId="03645416" w14:textId="77777777" w:rsidR="004347AC" w:rsidRPr="004347AC" w:rsidRDefault="004347AC" w:rsidP="00C27D62">
            <w:pPr>
              <w:spacing w:line="360" w:lineRule="auto"/>
              <w:rPr>
                <w:rFonts w:asciiTheme="minorHAnsi" w:eastAsia="Calibri" w:hAnsiTheme="minorHAnsi" w:cstheme="minorHAnsi"/>
              </w:rPr>
            </w:pPr>
          </w:p>
        </w:tc>
        <w:tc>
          <w:tcPr>
            <w:tcW w:w="600" w:type="dxa"/>
            <w:noWrap/>
            <w:vAlign w:val="center"/>
            <w:hideMark/>
          </w:tcPr>
          <w:p w14:paraId="3AFA8C9C" w14:textId="77777777" w:rsidR="004347AC" w:rsidRPr="004347AC" w:rsidRDefault="004347AC" w:rsidP="00C27D62">
            <w:pPr>
              <w:spacing w:line="360" w:lineRule="auto"/>
              <w:rPr>
                <w:rFonts w:asciiTheme="minorHAnsi" w:eastAsia="Calibri" w:hAnsiTheme="minorHAnsi" w:cstheme="minorHAnsi"/>
              </w:rPr>
            </w:pPr>
          </w:p>
        </w:tc>
        <w:tc>
          <w:tcPr>
            <w:tcW w:w="2510" w:type="dxa"/>
            <w:noWrap/>
            <w:vAlign w:val="center"/>
            <w:hideMark/>
          </w:tcPr>
          <w:p w14:paraId="38F1147D" w14:textId="77777777" w:rsidR="004347AC" w:rsidRPr="004347AC" w:rsidRDefault="004347AC" w:rsidP="00C27D62">
            <w:pPr>
              <w:spacing w:line="360" w:lineRule="auto"/>
              <w:rPr>
                <w:rFonts w:asciiTheme="minorHAnsi" w:eastAsia="Calibri" w:hAnsiTheme="minorHAnsi" w:cstheme="minorHAnsi"/>
              </w:rPr>
            </w:pPr>
          </w:p>
        </w:tc>
        <w:tc>
          <w:tcPr>
            <w:tcW w:w="3544" w:type="dxa"/>
            <w:gridSpan w:val="3"/>
            <w:tcBorders>
              <w:top w:val="single" w:sz="4" w:space="0" w:color="auto"/>
              <w:left w:val="single" w:sz="8" w:space="0" w:color="auto"/>
              <w:bottom w:val="single" w:sz="4" w:space="0" w:color="auto"/>
              <w:right w:val="single" w:sz="4" w:space="0" w:color="000000"/>
            </w:tcBorders>
            <w:shd w:val="clear" w:color="auto" w:fill="EAF1DD" w:themeFill="accent3" w:themeFillTint="33"/>
            <w:noWrap/>
            <w:vAlign w:val="center"/>
            <w:hideMark/>
          </w:tcPr>
          <w:p w14:paraId="13ABD4C2" w14:textId="77777777" w:rsidR="004347AC" w:rsidRPr="004347AC" w:rsidRDefault="004347AC" w:rsidP="00C27D62">
            <w:pPr>
              <w:spacing w:line="360" w:lineRule="auto"/>
              <w:jc w:val="right"/>
              <w:rPr>
                <w:rFonts w:asciiTheme="minorHAnsi" w:hAnsiTheme="minorHAnsi" w:cstheme="minorHAnsi"/>
                <w:b/>
                <w:color w:val="000000"/>
              </w:rPr>
            </w:pPr>
            <w:r w:rsidRPr="004347AC">
              <w:rPr>
                <w:rFonts w:asciiTheme="minorHAnsi" w:hAnsiTheme="minorHAnsi" w:cstheme="minorHAnsi"/>
                <w:b/>
                <w:color w:val="000000"/>
              </w:rPr>
              <w:t>VAT</w:t>
            </w:r>
          </w:p>
        </w:tc>
        <w:tc>
          <w:tcPr>
            <w:tcW w:w="1842" w:type="dxa"/>
            <w:tcBorders>
              <w:top w:val="nil"/>
              <w:left w:val="nil"/>
              <w:bottom w:val="single" w:sz="4" w:space="0" w:color="auto"/>
              <w:right w:val="single" w:sz="8" w:space="0" w:color="auto"/>
            </w:tcBorders>
            <w:noWrap/>
            <w:vAlign w:val="center"/>
            <w:hideMark/>
          </w:tcPr>
          <w:p w14:paraId="420DC5AE"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r>
      <w:tr w:rsidR="004347AC" w:rsidRPr="004347AC" w14:paraId="70417C66" w14:textId="77777777" w:rsidTr="00F07E92">
        <w:trPr>
          <w:trHeight w:val="403"/>
        </w:trPr>
        <w:tc>
          <w:tcPr>
            <w:tcW w:w="1780" w:type="dxa"/>
            <w:noWrap/>
            <w:vAlign w:val="center"/>
            <w:hideMark/>
          </w:tcPr>
          <w:p w14:paraId="441FADAF" w14:textId="77777777" w:rsidR="004347AC" w:rsidRPr="004347AC" w:rsidRDefault="004347AC" w:rsidP="00C27D62">
            <w:pPr>
              <w:spacing w:line="360" w:lineRule="auto"/>
              <w:rPr>
                <w:rFonts w:asciiTheme="minorHAnsi" w:eastAsia="Calibri" w:hAnsiTheme="minorHAnsi" w:cstheme="minorHAnsi"/>
              </w:rPr>
            </w:pPr>
          </w:p>
        </w:tc>
        <w:tc>
          <w:tcPr>
            <w:tcW w:w="600" w:type="dxa"/>
            <w:noWrap/>
            <w:vAlign w:val="center"/>
            <w:hideMark/>
          </w:tcPr>
          <w:p w14:paraId="0E56F1D0" w14:textId="77777777" w:rsidR="004347AC" w:rsidRPr="004347AC" w:rsidRDefault="004347AC" w:rsidP="00C27D62">
            <w:pPr>
              <w:spacing w:line="360" w:lineRule="auto"/>
              <w:rPr>
                <w:rFonts w:asciiTheme="minorHAnsi" w:eastAsia="Calibri" w:hAnsiTheme="minorHAnsi" w:cstheme="minorHAnsi"/>
              </w:rPr>
            </w:pPr>
          </w:p>
        </w:tc>
        <w:tc>
          <w:tcPr>
            <w:tcW w:w="2510" w:type="dxa"/>
            <w:noWrap/>
            <w:vAlign w:val="center"/>
            <w:hideMark/>
          </w:tcPr>
          <w:p w14:paraId="388766DE" w14:textId="77777777" w:rsidR="004347AC" w:rsidRPr="004347AC" w:rsidRDefault="004347AC" w:rsidP="00C27D62">
            <w:pPr>
              <w:spacing w:line="360" w:lineRule="auto"/>
              <w:rPr>
                <w:rFonts w:asciiTheme="minorHAnsi" w:eastAsia="Calibri" w:hAnsiTheme="minorHAnsi" w:cstheme="minorHAnsi"/>
              </w:rPr>
            </w:pPr>
          </w:p>
        </w:tc>
        <w:tc>
          <w:tcPr>
            <w:tcW w:w="3544" w:type="dxa"/>
            <w:gridSpan w:val="3"/>
            <w:tcBorders>
              <w:top w:val="single" w:sz="4" w:space="0" w:color="auto"/>
              <w:left w:val="single" w:sz="8" w:space="0" w:color="auto"/>
              <w:bottom w:val="single" w:sz="8" w:space="0" w:color="auto"/>
              <w:right w:val="single" w:sz="4" w:space="0" w:color="000000"/>
            </w:tcBorders>
            <w:shd w:val="clear" w:color="auto" w:fill="EAF1DD" w:themeFill="accent3" w:themeFillTint="33"/>
            <w:noWrap/>
            <w:vAlign w:val="center"/>
            <w:hideMark/>
          </w:tcPr>
          <w:p w14:paraId="3D82363B" w14:textId="77777777" w:rsidR="004347AC" w:rsidRPr="004347AC" w:rsidRDefault="004347AC" w:rsidP="00C27D62">
            <w:pPr>
              <w:spacing w:line="360" w:lineRule="auto"/>
              <w:jc w:val="right"/>
              <w:rPr>
                <w:rFonts w:asciiTheme="minorHAnsi" w:hAnsiTheme="minorHAnsi" w:cstheme="minorHAnsi"/>
                <w:b/>
                <w:color w:val="000000"/>
              </w:rPr>
            </w:pPr>
            <w:r w:rsidRPr="004347AC">
              <w:rPr>
                <w:rFonts w:asciiTheme="minorHAnsi" w:hAnsiTheme="minorHAnsi" w:cstheme="minorHAnsi"/>
                <w:b/>
                <w:color w:val="000000"/>
              </w:rPr>
              <w:t>Łączna wartość brutto</w:t>
            </w:r>
          </w:p>
          <w:p w14:paraId="47673845" w14:textId="77777777" w:rsidR="004347AC" w:rsidRPr="004347AC" w:rsidRDefault="004347AC" w:rsidP="00C27D62">
            <w:pPr>
              <w:spacing w:line="360" w:lineRule="auto"/>
              <w:jc w:val="right"/>
              <w:rPr>
                <w:rFonts w:asciiTheme="minorHAnsi" w:hAnsiTheme="minorHAnsi" w:cstheme="minorHAnsi"/>
                <w:b/>
                <w:color w:val="0000FF"/>
              </w:rPr>
            </w:pPr>
            <w:r w:rsidRPr="004347AC">
              <w:rPr>
                <w:rFonts w:asciiTheme="minorHAnsi" w:hAnsiTheme="minorHAnsi" w:cstheme="minorHAnsi"/>
                <w:b/>
                <w:color w:val="0000FF"/>
              </w:rPr>
              <w:t>W ZAKRESIE CZĘŚCI 1</w:t>
            </w:r>
          </w:p>
        </w:tc>
        <w:tc>
          <w:tcPr>
            <w:tcW w:w="1842" w:type="dxa"/>
            <w:tcBorders>
              <w:top w:val="nil"/>
              <w:left w:val="nil"/>
              <w:bottom w:val="single" w:sz="8" w:space="0" w:color="auto"/>
              <w:right w:val="single" w:sz="8" w:space="0" w:color="auto"/>
            </w:tcBorders>
            <w:noWrap/>
            <w:vAlign w:val="center"/>
            <w:hideMark/>
          </w:tcPr>
          <w:p w14:paraId="5DE689CE"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r>
    </w:tbl>
    <w:p w14:paraId="1B4E49B8" w14:textId="77777777" w:rsidR="004347AC" w:rsidRPr="004347AC" w:rsidRDefault="004347AC" w:rsidP="00C27D62">
      <w:pPr>
        <w:pStyle w:val="Bezodstpw"/>
        <w:spacing w:line="360" w:lineRule="auto"/>
        <w:jc w:val="both"/>
        <w:rPr>
          <w:rFonts w:cstheme="minorHAnsi"/>
          <w:i/>
          <w:color w:val="FF0000"/>
        </w:rPr>
      </w:pPr>
    </w:p>
    <w:tbl>
      <w:tblPr>
        <w:tblW w:w="10276" w:type="dxa"/>
        <w:tblCellMar>
          <w:left w:w="70" w:type="dxa"/>
          <w:right w:w="70" w:type="dxa"/>
        </w:tblCellMar>
        <w:tblLook w:val="04A0" w:firstRow="1" w:lastRow="0" w:firstColumn="1" w:lastColumn="0" w:noHBand="0" w:noVBand="1"/>
      </w:tblPr>
      <w:tblGrid>
        <w:gridCol w:w="1780"/>
        <w:gridCol w:w="600"/>
        <w:gridCol w:w="2510"/>
        <w:gridCol w:w="851"/>
        <w:gridCol w:w="1417"/>
        <w:gridCol w:w="1276"/>
        <w:gridCol w:w="1842"/>
      </w:tblGrid>
      <w:tr w:rsidR="004347AC" w:rsidRPr="004347AC" w14:paraId="6F6038F5" w14:textId="77777777" w:rsidTr="00F07E92">
        <w:trPr>
          <w:trHeight w:val="353"/>
        </w:trPr>
        <w:tc>
          <w:tcPr>
            <w:tcW w:w="10276" w:type="dxa"/>
            <w:gridSpan w:val="7"/>
            <w:tcBorders>
              <w:top w:val="single" w:sz="8" w:space="0" w:color="auto"/>
              <w:left w:val="single" w:sz="8" w:space="0" w:color="auto"/>
              <w:bottom w:val="single" w:sz="4" w:space="0" w:color="auto"/>
              <w:right w:val="single" w:sz="8" w:space="0" w:color="auto"/>
            </w:tcBorders>
            <w:shd w:val="clear" w:color="auto" w:fill="FDE9D9" w:themeFill="accent6" w:themeFillTint="33"/>
            <w:vAlign w:val="center"/>
          </w:tcPr>
          <w:p w14:paraId="6114A08D" w14:textId="77777777" w:rsidR="004347AC" w:rsidRPr="004347AC" w:rsidRDefault="004347AC" w:rsidP="00C27D62">
            <w:pPr>
              <w:spacing w:line="360" w:lineRule="auto"/>
              <w:rPr>
                <w:rFonts w:asciiTheme="minorHAnsi" w:hAnsiTheme="minorHAnsi" w:cstheme="minorHAnsi"/>
                <w:b/>
                <w:color w:val="000000"/>
                <w:szCs w:val="18"/>
              </w:rPr>
            </w:pPr>
            <w:r w:rsidRPr="004347AC">
              <w:rPr>
                <w:rFonts w:asciiTheme="minorHAnsi" w:hAnsiTheme="minorHAnsi" w:cstheme="minorHAnsi"/>
                <w:b/>
                <w:color w:val="0000FF"/>
                <w:szCs w:val="18"/>
              </w:rPr>
              <w:t>W ZAKRESIE CZĘŚCI 2</w:t>
            </w:r>
          </w:p>
        </w:tc>
      </w:tr>
      <w:tr w:rsidR="004347AC" w:rsidRPr="004347AC" w14:paraId="54706A1A" w14:textId="77777777" w:rsidTr="00F07E92">
        <w:trPr>
          <w:trHeight w:val="353"/>
        </w:trPr>
        <w:tc>
          <w:tcPr>
            <w:tcW w:w="1780" w:type="dxa"/>
            <w:vMerge w:val="restart"/>
            <w:tcBorders>
              <w:top w:val="single" w:sz="8" w:space="0" w:color="auto"/>
              <w:left w:val="single" w:sz="8" w:space="0" w:color="auto"/>
              <w:bottom w:val="single" w:sz="4" w:space="0" w:color="auto"/>
              <w:right w:val="single" w:sz="8" w:space="0" w:color="auto"/>
            </w:tcBorders>
            <w:shd w:val="clear" w:color="auto" w:fill="FDE9D9" w:themeFill="accent6" w:themeFillTint="33"/>
            <w:vAlign w:val="center"/>
            <w:hideMark/>
          </w:tcPr>
          <w:p w14:paraId="5975F2E2"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Lokalizacja i taryfa</w:t>
            </w:r>
          </w:p>
        </w:tc>
        <w:tc>
          <w:tcPr>
            <w:tcW w:w="600" w:type="dxa"/>
            <w:vMerge w:val="restart"/>
            <w:tcBorders>
              <w:top w:val="single" w:sz="8" w:space="0" w:color="auto"/>
              <w:left w:val="nil"/>
              <w:bottom w:val="single" w:sz="4" w:space="0" w:color="auto"/>
              <w:right w:val="single" w:sz="4" w:space="0" w:color="auto"/>
            </w:tcBorders>
            <w:shd w:val="clear" w:color="auto" w:fill="FDE9D9" w:themeFill="accent6" w:themeFillTint="33"/>
            <w:noWrap/>
            <w:vAlign w:val="center"/>
            <w:hideMark/>
          </w:tcPr>
          <w:p w14:paraId="1CF3A6E3"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L.p.</w:t>
            </w:r>
          </w:p>
        </w:tc>
        <w:tc>
          <w:tcPr>
            <w:tcW w:w="2510" w:type="dxa"/>
            <w:vMerge w:val="restart"/>
            <w:tcBorders>
              <w:top w:val="single" w:sz="8" w:space="0" w:color="auto"/>
              <w:left w:val="nil"/>
              <w:bottom w:val="single" w:sz="4" w:space="0" w:color="auto"/>
              <w:right w:val="single" w:sz="4" w:space="0" w:color="auto"/>
            </w:tcBorders>
            <w:shd w:val="clear" w:color="auto" w:fill="FDE9D9" w:themeFill="accent6" w:themeFillTint="33"/>
            <w:noWrap/>
            <w:vAlign w:val="center"/>
            <w:hideMark/>
          </w:tcPr>
          <w:p w14:paraId="4A5623B0"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Wyszczególnienie</w:t>
            </w:r>
          </w:p>
        </w:tc>
        <w:tc>
          <w:tcPr>
            <w:tcW w:w="851" w:type="dxa"/>
            <w:vMerge w:val="restart"/>
            <w:tcBorders>
              <w:top w:val="single" w:sz="8" w:space="0" w:color="auto"/>
              <w:left w:val="nil"/>
              <w:bottom w:val="single" w:sz="4" w:space="0" w:color="auto"/>
              <w:right w:val="single" w:sz="4" w:space="0" w:color="auto"/>
            </w:tcBorders>
            <w:shd w:val="clear" w:color="auto" w:fill="FDE9D9" w:themeFill="accent6" w:themeFillTint="33"/>
            <w:vAlign w:val="center"/>
            <w:hideMark/>
          </w:tcPr>
          <w:p w14:paraId="65A3ECE1"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j.m.</w:t>
            </w:r>
          </w:p>
        </w:tc>
        <w:tc>
          <w:tcPr>
            <w:tcW w:w="1417" w:type="dxa"/>
            <w:vMerge w:val="restart"/>
            <w:tcBorders>
              <w:top w:val="single" w:sz="8" w:space="0" w:color="auto"/>
              <w:left w:val="nil"/>
              <w:bottom w:val="single" w:sz="4" w:space="0" w:color="auto"/>
              <w:right w:val="single" w:sz="4" w:space="0" w:color="auto"/>
            </w:tcBorders>
            <w:shd w:val="clear" w:color="auto" w:fill="FDE9D9" w:themeFill="accent6" w:themeFillTint="33"/>
            <w:vAlign w:val="center"/>
            <w:hideMark/>
          </w:tcPr>
          <w:p w14:paraId="5CC35AB0"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Ilość</w:t>
            </w:r>
          </w:p>
        </w:tc>
        <w:tc>
          <w:tcPr>
            <w:tcW w:w="1276" w:type="dxa"/>
            <w:tcBorders>
              <w:top w:val="single" w:sz="8" w:space="0" w:color="auto"/>
              <w:left w:val="nil"/>
              <w:bottom w:val="single" w:sz="4" w:space="0" w:color="auto"/>
              <w:right w:val="nil"/>
            </w:tcBorders>
            <w:shd w:val="clear" w:color="auto" w:fill="FDE9D9" w:themeFill="accent6" w:themeFillTint="33"/>
            <w:vAlign w:val="center"/>
            <w:hideMark/>
          </w:tcPr>
          <w:p w14:paraId="4D7B01CE"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Stawka</w:t>
            </w:r>
          </w:p>
        </w:tc>
        <w:tc>
          <w:tcPr>
            <w:tcW w:w="1842" w:type="dxa"/>
            <w:vMerge w:val="restart"/>
            <w:tcBorders>
              <w:top w:val="single" w:sz="8" w:space="0" w:color="auto"/>
              <w:left w:val="single" w:sz="4" w:space="0" w:color="auto"/>
              <w:bottom w:val="single" w:sz="4" w:space="0" w:color="auto"/>
              <w:right w:val="single" w:sz="8" w:space="0" w:color="auto"/>
            </w:tcBorders>
            <w:shd w:val="clear" w:color="auto" w:fill="FDE9D9" w:themeFill="accent6" w:themeFillTint="33"/>
            <w:vAlign w:val="center"/>
            <w:hideMark/>
          </w:tcPr>
          <w:p w14:paraId="03011CF2"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Wartość</w:t>
            </w:r>
          </w:p>
          <w:p w14:paraId="5CC032F9" w14:textId="77777777" w:rsidR="004347AC" w:rsidRPr="004347AC" w:rsidRDefault="004347AC" w:rsidP="00C27D62">
            <w:pPr>
              <w:spacing w:line="360" w:lineRule="auto"/>
              <w:jc w:val="center"/>
              <w:rPr>
                <w:rFonts w:asciiTheme="minorHAnsi" w:hAnsiTheme="minorHAnsi" w:cstheme="minorHAnsi"/>
                <w:color w:val="000000"/>
                <w:szCs w:val="18"/>
              </w:rPr>
            </w:pPr>
            <w:r w:rsidRPr="004347AC">
              <w:rPr>
                <w:rFonts w:asciiTheme="minorHAnsi" w:hAnsiTheme="minorHAnsi" w:cstheme="minorHAnsi"/>
                <w:b/>
                <w:color w:val="000000"/>
                <w:szCs w:val="18"/>
              </w:rPr>
              <w:t>netto w zł</w:t>
            </w:r>
          </w:p>
        </w:tc>
      </w:tr>
      <w:tr w:rsidR="004347AC" w:rsidRPr="004347AC" w14:paraId="549E6037" w14:textId="77777777" w:rsidTr="00F07E92">
        <w:trPr>
          <w:trHeight w:val="447"/>
        </w:trPr>
        <w:tc>
          <w:tcPr>
            <w:tcW w:w="0" w:type="auto"/>
            <w:vMerge/>
            <w:tcBorders>
              <w:top w:val="single" w:sz="8" w:space="0" w:color="auto"/>
              <w:left w:val="single" w:sz="8" w:space="0" w:color="auto"/>
              <w:bottom w:val="single" w:sz="4" w:space="0" w:color="auto"/>
              <w:right w:val="single" w:sz="8" w:space="0" w:color="auto"/>
            </w:tcBorders>
            <w:vAlign w:val="center"/>
            <w:hideMark/>
          </w:tcPr>
          <w:p w14:paraId="77A34AA6" w14:textId="77777777" w:rsidR="004347AC" w:rsidRPr="004347AC" w:rsidRDefault="004347AC" w:rsidP="00C27D62">
            <w:pPr>
              <w:spacing w:line="360" w:lineRule="auto"/>
              <w:rPr>
                <w:rFonts w:asciiTheme="minorHAnsi" w:hAnsiTheme="minorHAnsi" w:cstheme="minorHAnsi"/>
                <w:b/>
                <w:color w:val="000000"/>
                <w:szCs w:val="18"/>
              </w:rPr>
            </w:pPr>
          </w:p>
        </w:tc>
        <w:tc>
          <w:tcPr>
            <w:tcW w:w="0" w:type="auto"/>
            <w:vMerge/>
            <w:tcBorders>
              <w:top w:val="single" w:sz="8" w:space="0" w:color="auto"/>
              <w:left w:val="nil"/>
              <w:bottom w:val="single" w:sz="4" w:space="0" w:color="auto"/>
              <w:right w:val="single" w:sz="4" w:space="0" w:color="auto"/>
            </w:tcBorders>
            <w:vAlign w:val="center"/>
            <w:hideMark/>
          </w:tcPr>
          <w:p w14:paraId="4E73AF06" w14:textId="77777777" w:rsidR="004347AC" w:rsidRPr="004347AC" w:rsidRDefault="004347AC" w:rsidP="00C27D62">
            <w:pPr>
              <w:spacing w:line="360" w:lineRule="auto"/>
              <w:rPr>
                <w:rFonts w:asciiTheme="minorHAnsi" w:hAnsiTheme="minorHAnsi" w:cstheme="minorHAnsi"/>
                <w:b/>
                <w:color w:val="000000"/>
                <w:szCs w:val="18"/>
              </w:rPr>
            </w:pPr>
          </w:p>
        </w:tc>
        <w:tc>
          <w:tcPr>
            <w:tcW w:w="2510" w:type="dxa"/>
            <w:vMerge/>
            <w:tcBorders>
              <w:top w:val="single" w:sz="8" w:space="0" w:color="auto"/>
              <w:left w:val="nil"/>
              <w:bottom w:val="single" w:sz="4" w:space="0" w:color="auto"/>
              <w:right w:val="single" w:sz="4" w:space="0" w:color="auto"/>
            </w:tcBorders>
            <w:vAlign w:val="center"/>
            <w:hideMark/>
          </w:tcPr>
          <w:p w14:paraId="470E6899" w14:textId="77777777" w:rsidR="004347AC" w:rsidRPr="004347AC" w:rsidRDefault="004347AC" w:rsidP="00C27D62">
            <w:pPr>
              <w:spacing w:line="360" w:lineRule="auto"/>
              <w:rPr>
                <w:rFonts w:asciiTheme="minorHAnsi" w:hAnsiTheme="minorHAnsi" w:cstheme="minorHAnsi"/>
                <w:b/>
                <w:color w:val="000000"/>
                <w:szCs w:val="18"/>
              </w:rPr>
            </w:pPr>
          </w:p>
        </w:tc>
        <w:tc>
          <w:tcPr>
            <w:tcW w:w="0" w:type="auto"/>
            <w:vMerge/>
            <w:tcBorders>
              <w:top w:val="single" w:sz="8" w:space="0" w:color="auto"/>
              <w:left w:val="nil"/>
              <w:bottom w:val="single" w:sz="4" w:space="0" w:color="auto"/>
              <w:right w:val="single" w:sz="4" w:space="0" w:color="auto"/>
            </w:tcBorders>
            <w:vAlign w:val="center"/>
            <w:hideMark/>
          </w:tcPr>
          <w:p w14:paraId="0ECF933F" w14:textId="77777777" w:rsidR="004347AC" w:rsidRPr="004347AC" w:rsidRDefault="004347AC" w:rsidP="00C27D62">
            <w:pPr>
              <w:spacing w:line="360" w:lineRule="auto"/>
              <w:rPr>
                <w:rFonts w:asciiTheme="minorHAnsi" w:hAnsiTheme="minorHAnsi" w:cstheme="minorHAnsi"/>
                <w:b/>
                <w:color w:val="000000"/>
                <w:szCs w:val="18"/>
              </w:rPr>
            </w:pPr>
          </w:p>
        </w:tc>
        <w:tc>
          <w:tcPr>
            <w:tcW w:w="0" w:type="auto"/>
            <w:vMerge/>
            <w:tcBorders>
              <w:top w:val="single" w:sz="8" w:space="0" w:color="auto"/>
              <w:left w:val="nil"/>
              <w:bottom w:val="single" w:sz="4" w:space="0" w:color="auto"/>
              <w:right w:val="single" w:sz="4" w:space="0" w:color="auto"/>
            </w:tcBorders>
            <w:vAlign w:val="center"/>
            <w:hideMark/>
          </w:tcPr>
          <w:p w14:paraId="4C508D4F" w14:textId="77777777" w:rsidR="004347AC" w:rsidRPr="004347AC" w:rsidRDefault="004347AC" w:rsidP="00C27D62">
            <w:pPr>
              <w:spacing w:line="360" w:lineRule="auto"/>
              <w:rPr>
                <w:rFonts w:asciiTheme="minorHAnsi" w:hAnsiTheme="minorHAnsi" w:cstheme="minorHAnsi"/>
                <w:b/>
                <w:color w:val="000000"/>
                <w:szCs w:val="18"/>
              </w:rPr>
            </w:pPr>
          </w:p>
        </w:tc>
        <w:tc>
          <w:tcPr>
            <w:tcW w:w="1276" w:type="dxa"/>
            <w:tcBorders>
              <w:top w:val="nil"/>
              <w:left w:val="nil"/>
              <w:bottom w:val="single" w:sz="4" w:space="0" w:color="auto"/>
              <w:right w:val="nil"/>
            </w:tcBorders>
            <w:shd w:val="clear" w:color="auto" w:fill="FDE9D9" w:themeFill="accent6" w:themeFillTint="33"/>
            <w:vAlign w:val="center"/>
            <w:hideMark/>
          </w:tcPr>
          <w:p w14:paraId="4949FD18" w14:textId="77777777" w:rsidR="004347AC" w:rsidRPr="004347AC" w:rsidRDefault="004347AC" w:rsidP="00C27D62">
            <w:pPr>
              <w:spacing w:line="360" w:lineRule="auto"/>
              <w:jc w:val="center"/>
              <w:rPr>
                <w:rFonts w:asciiTheme="minorHAnsi" w:hAnsiTheme="minorHAnsi" w:cstheme="minorHAnsi"/>
                <w:b/>
                <w:color w:val="000000"/>
                <w:szCs w:val="18"/>
              </w:rPr>
            </w:pPr>
            <w:r w:rsidRPr="004347AC">
              <w:rPr>
                <w:rFonts w:asciiTheme="minorHAnsi" w:hAnsiTheme="minorHAnsi" w:cstheme="minorHAnsi"/>
                <w:b/>
                <w:color w:val="000000"/>
                <w:szCs w:val="18"/>
              </w:rPr>
              <w:t>zł/kWh</w:t>
            </w:r>
          </w:p>
          <w:p w14:paraId="367F630D" w14:textId="77777777" w:rsidR="004347AC" w:rsidRPr="004347AC" w:rsidRDefault="004347AC" w:rsidP="00C27D62">
            <w:pPr>
              <w:spacing w:line="360" w:lineRule="auto"/>
              <w:jc w:val="center"/>
              <w:rPr>
                <w:rFonts w:asciiTheme="minorHAnsi" w:hAnsiTheme="minorHAnsi" w:cstheme="minorHAnsi"/>
                <w:color w:val="000000"/>
                <w:sz w:val="18"/>
                <w:szCs w:val="18"/>
              </w:rPr>
            </w:pPr>
            <w:r w:rsidRPr="004347AC">
              <w:rPr>
                <w:rFonts w:asciiTheme="minorHAnsi" w:hAnsiTheme="minorHAnsi" w:cstheme="minorHAnsi"/>
                <w:b/>
                <w:color w:val="000000"/>
                <w:szCs w:val="18"/>
              </w:rPr>
              <w:t>zł/m-c</w:t>
            </w:r>
          </w:p>
        </w:tc>
        <w:tc>
          <w:tcPr>
            <w:tcW w:w="1842" w:type="dxa"/>
            <w:vMerge/>
            <w:tcBorders>
              <w:top w:val="single" w:sz="8" w:space="0" w:color="auto"/>
              <w:left w:val="single" w:sz="4" w:space="0" w:color="auto"/>
              <w:bottom w:val="single" w:sz="4" w:space="0" w:color="auto"/>
              <w:right w:val="single" w:sz="8" w:space="0" w:color="auto"/>
            </w:tcBorders>
            <w:vAlign w:val="center"/>
            <w:hideMark/>
          </w:tcPr>
          <w:p w14:paraId="5007C1B0" w14:textId="77777777" w:rsidR="004347AC" w:rsidRPr="004347AC" w:rsidRDefault="004347AC" w:rsidP="00C27D62">
            <w:pPr>
              <w:spacing w:line="360" w:lineRule="auto"/>
              <w:rPr>
                <w:rFonts w:asciiTheme="minorHAnsi" w:hAnsiTheme="minorHAnsi" w:cstheme="minorHAnsi"/>
                <w:color w:val="000000"/>
                <w:szCs w:val="18"/>
              </w:rPr>
            </w:pPr>
          </w:p>
        </w:tc>
      </w:tr>
      <w:tr w:rsidR="004347AC" w:rsidRPr="004347AC" w14:paraId="00BF5A1B" w14:textId="77777777" w:rsidTr="00F07E92">
        <w:trPr>
          <w:trHeight w:val="240"/>
        </w:trPr>
        <w:tc>
          <w:tcPr>
            <w:tcW w:w="1780" w:type="dxa"/>
            <w:tcBorders>
              <w:top w:val="single" w:sz="4" w:space="0" w:color="auto"/>
              <w:left w:val="single" w:sz="8" w:space="0" w:color="auto"/>
              <w:bottom w:val="single" w:sz="4" w:space="0" w:color="auto"/>
              <w:right w:val="single" w:sz="4" w:space="0" w:color="auto"/>
            </w:tcBorders>
            <w:shd w:val="clear" w:color="auto" w:fill="DAEEF3" w:themeFill="accent5" w:themeFillTint="33"/>
            <w:noWrap/>
            <w:vAlign w:val="center"/>
            <w:hideMark/>
          </w:tcPr>
          <w:p w14:paraId="5ADE11AB" w14:textId="77777777" w:rsidR="004347AC" w:rsidRPr="004347AC" w:rsidRDefault="004347AC" w:rsidP="00C27D62">
            <w:pPr>
              <w:spacing w:line="360" w:lineRule="auto"/>
              <w:jc w:val="center"/>
              <w:rPr>
                <w:rFonts w:asciiTheme="minorHAnsi" w:hAnsiTheme="minorHAnsi" w:cstheme="minorHAnsi"/>
                <w:b/>
                <w:color w:val="0070C0"/>
                <w:sz w:val="18"/>
                <w:szCs w:val="18"/>
              </w:rPr>
            </w:pPr>
            <w:r w:rsidRPr="004347AC">
              <w:rPr>
                <w:rFonts w:asciiTheme="minorHAnsi" w:hAnsiTheme="minorHAnsi" w:cstheme="minorHAnsi"/>
                <w:b/>
                <w:color w:val="0070C0"/>
                <w:sz w:val="18"/>
                <w:szCs w:val="18"/>
              </w:rPr>
              <w:t>1</w:t>
            </w:r>
          </w:p>
        </w:tc>
        <w:tc>
          <w:tcPr>
            <w:tcW w:w="600" w:type="dxa"/>
            <w:tcBorders>
              <w:top w:val="nil"/>
              <w:left w:val="nil"/>
              <w:bottom w:val="single" w:sz="4" w:space="0" w:color="auto"/>
              <w:right w:val="single" w:sz="4" w:space="0" w:color="auto"/>
            </w:tcBorders>
            <w:shd w:val="clear" w:color="auto" w:fill="DAEEF3" w:themeFill="accent5" w:themeFillTint="33"/>
            <w:noWrap/>
            <w:vAlign w:val="center"/>
            <w:hideMark/>
          </w:tcPr>
          <w:p w14:paraId="1458B859" w14:textId="77777777" w:rsidR="004347AC" w:rsidRPr="004347AC" w:rsidRDefault="004347AC" w:rsidP="00C27D62">
            <w:pPr>
              <w:spacing w:line="360" w:lineRule="auto"/>
              <w:jc w:val="center"/>
              <w:rPr>
                <w:rFonts w:asciiTheme="minorHAnsi" w:hAnsiTheme="minorHAnsi" w:cstheme="minorHAnsi"/>
                <w:b/>
                <w:color w:val="0070C0"/>
                <w:sz w:val="18"/>
                <w:szCs w:val="18"/>
              </w:rPr>
            </w:pPr>
            <w:r w:rsidRPr="004347AC">
              <w:rPr>
                <w:rFonts w:asciiTheme="minorHAnsi" w:hAnsiTheme="minorHAnsi" w:cstheme="minorHAnsi"/>
                <w:b/>
                <w:color w:val="0070C0"/>
                <w:sz w:val="18"/>
                <w:szCs w:val="18"/>
              </w:rPr>
              <w:t>2</w:t>
            </w:r>
          </w:p>
        </w:tc>
        <w:tc>
          <w:tcPr>
            <w:tcW w:w="2510" w:type="dxa"/>
            <w:tcBorders>
              <w:top w:val="nil"/>
              <w:left w:val="nil"/>
              <w:bottom w:val="single" w:sz="4" w:space="0" w:color="auto"/>
              <w:right w:val="single" w:sz="4" w:space="0" w:color="auto"/>
            </w:tcBorders>
            <w:shd w:val="clear" w:color="auto" w:fill="DAEEF3" w:themeFill="accent5" w:themeFillTint="33"/>
            <w:noWrap/>
            <w:vAlign w:val="center"/>
            <w:hideMark/>
          </w:tcPr>
          <w:p w14:paraId="2AA4DF09" w14:textId="77777777" w:rsidR="004347AC" w:rsidRPr="004347AC" w:rsidRDefault="004347AC" w:rsidP="00C27D62">
            <w:pPr>
              <w:spacing w:line="360" w:lineRule="auto"/>
              <w:jc w:val="center"/>
              <w:rPr>
                <w:rFonts w:asciiTheme="minorHAnsi" w:hAnsiTheme="minorHAnsi" w:cstheme="minorHAnsi"/>
                <w:b/>
                <w:color w:val="0070C0"/>
                <w:sz w:val="18"/>
                <w:szCs w:val="18"/>
              </w:rPr>
            </w:pPr>
            <w:r w:rsidRPr="004347AC">
              <w:rPr>
                <w:rFonts w:asciiTheme="minorHAnsi" w:hAnsiTheme="minorHAnsi" w:cstheme="minorHAnsi"/>
                <w:b/>
                <w:color w:val="0070C0"/>
                <w:sz w:val="18"/>
                <w:szCs w:val="18"/>
              </w:rPr>
              <w:t>3</w:t>
            </w:r>
          </w:p>
        </w:tc>
        <w:tc>
          <w:tcPr>
            <w:tcW w:w="851" w:type="dxa"/>
            <w:tcBorders>
              <w:top w:val="nil"/>
              <w:left w:val="nil"/>
              <w:bottom w:val="single" w:sz="4" w:space="0" w:color="auto"/>
              <w:right w:val="single" w:sz="4" w:space="0" w:color="auto"/>
            </w:tcBorders>
            <w:shd w:val="clear" w:color="auto" w:fill="DAEEF3" w:themeFill="accent5" w:themeFillTint="33"/>
            <w:vAlign w:val="center"/>
            <w:hideMark/>
          </w:tcPr>
          <w:p w14:paraId="120D38A9" w14:textId="77777777" w:rsidR="004347AC" w:rsidRPr="004347AC" w:rsidRDefault="004347AC" w:rsidP="00C27D62">
            <w:pPr>
              <w:spacing w:line="360" w:lineRule="auto"/>
              <w:jc w:val="center"/>
              <w:rPr>
                <w:rFonts w:asciiTheme="minorHAnsi" w:hAnsiTheme="minorHAnsi" w:cstheme="minorHAnsi"/>
                <w:b/>
                <w:color w:val="0070C0"/>
                <w:sz w:val="18"/>
                <w:szCs w:val="18"/>
              </w:rPr>
            </w:pPr>
            <w:r w:rsidRPr="004347AC">
              <w:rPr>
                <w:rFonts w:asciiTheme="minorHAnsi" w:hAnsiTheme="minorHAnsi" w:cstheme="minorHAnsi"/>
                <w:b/>
                <w:color w:val="0070C0"/>
                <w:sz w:val="18"/>
                <w:szCs w:val="18"/>
              </w:rPr>
              <w:t>4</w:t>
            </w:r>
          </w:p>
        </w:tc>
        <w:tc>
          <w:tcPr>
            <w:tcW w:w="1417" w:type="dxa"/>
            <w:tcBorders>
              <w:top w:val="nil"/>
              <w:left w:val="nil"/>
              <w:bottom w:val="single" w:sz="4" w:space="0" w:color="auto"/>
              <w:right w:val="single" w:sz="4" w:space="0" w:color="auto"/>
            </w:tcBorders>
            <w:shd w:val="clear" w:color="auto" w:fill="DAEEF3" w:themeFill="accent5" w:themeFillTint="33"/>
            <w:vAlign w:val="center"/>
            <w:hideMark/>
          </w:tcPr>
          <w:p w14:paraId="20435D73" w14:textId="77777777" w:rsidR="004347AC" w:rsidRPr="004347AC" w:rsidRDefault="004347AC" w:rsidP="00C27D62">
            <w:pPr>
              <w:spacing w:line="360" w:lineRule="auto"/>
              <w:jc w:val="center"/>
              <w:rPr>
                <w:rFonts w:asciiTheme="minorHAnsi" w:hAnsiTheme="minorHAnsi" w:cstheme="minorHAnsi"/>
                <w:b/>
                <w:color w:val="0070C0"/>
                <w:sz w:val="18"/>
                <w:szCs w:val="18"/>
              </w:rPr>
            </w:pPr>
            <w:r w:rsidRPr="004347AC">
              <w:rPr>
                <w:rFonts w:asciiTheme="minorHAnsi" w:hAnsiTheme="minorHAnsi" w:cstheme="minorHAnsi"/>
                <w:b/>
                <w:color w:val="0070C0"/>
                <w:sz w:val="18"/>
                <w:szCs w:val="18"/>
              </w:rPr>
              <w:t>5</w:t>
            </w:r>
          </w:p>
        </w:tc>
        <w:tc>
          <w:tcPr>
            <w:tcW w:w="1276" w:type="dxa"/>
            <w:tcBorders>
              <w:top w:val="nil"/>
              <w:left w:val="nil"/>
              <w:bottom w:val="single" w:sz="4" w:space="0" w:color="auto"/>
              <w:right w:val="nil"/>
            </w:tcBorders>
            <w:shd w:val="clear" w:color="auto" w:fill="DAEEF3" w:themeFill="accent5" w:themeFillTint="33"/>
            <w:vAlign w:val="center"/>
            <w:hideMark/>
          </w:tcPr>
          <w:p w14:paraId="5364C524" w14:textId="77777777" w:rsidR="004347AC" w:rsidRPr="004347AC" w:rsidRDefault="004347AC" w:rsidP="00C27D62">
            <w:pPr>
              <w:spacing w:line="360" w:lineRule="auto"/>
              <w:jc w:val="center"/>
              <w:rPr>
                <w:rFonts w:asciiTheme="minorHAnsi" w:hAnsiTheme="minorHAnsi" w:cstheme="minorHAnsi"/>
                <w:b/>
                <w:color w:val="0070C0"/>
                <w:sz w:val="18"/>
                <w:szCs w:val="18"/>
              </w:rPr>
            </w:pPr>
            <w:r w:rsidRPr="004347AC">
              <w:rPr>
                <w:rFonts w:asciiTheme="minorHAnsi" w:hAnsiTheme="minorHAnsi" w:cstheme="minorHAnsi"/>
                <w:b/>
                <w:color w:val="0070C0"/>
                <w:sz w:val="18"/>
                <w:szCs w:val="18"/>
              </w:rPr>
              <w:t>6</w:t>
            </w:r>
          </w:p>
        </w:tc>
        <w:tc>
          <w:tcPr>
            <w:tcW w:w="1842" w:type="dxa"/>
            <w:tcBorders>
              <w:top w:val="nil"/>
              <w:left w:val="single" w:sz="4" w:space="0" w:color="auto"/>
              <w:bottom w:val="single" w:sz="4" w:space="0" w:color="auto"/>
              <w:right w:val="single" w:sz="8" w:space="0" w:color="auto"/>
            </w:tcBorders>
            <w:shd w:val="clear" w:color="auto" w:fill="DAEEF3" w:themeFill="accent5" w:themeFillTint="33"/>
            <w:vAlign w:val="center"/>
            <w:hideMark/>
          </w:tcPr>
          <w:p w14:paraId="5BEBD10A" w14:textId="77777777" w:rsidR="004347AC" w:rsidRPr="004347AC" w:rsidRDefault="004347AC" w:rsidP="00C27D62">
            <w:pPr>
              <w:spacing w:line="360" w:lineRule="auto"/>
              <w:jc w:val="center"/>
              <w:rPr>
                <w:rFonts w:asciiTheme="minorHAnsi" w:hAnsiTheme="minorHAnsi" w:cstheme="minorHAnsi"/>
                <w:b/>
                <w:color w:val="0070C0"/>
                <w:sz w:val="18"/>
                <w:szCs w:val="18"/>
              </w:rPr>
            </w:pPr>
            <w:r w:rsidRPr="004347AC">
              <w:rPr>
                <w:rFonts w:asciiTheme="minorHAnsi" w:hAnsiTheme="minorHAnsi" w:cstheme="minorHAnsi"/>
                <w:b/>
                <w:color w:val="0070C0"/>
                <w:sz w:val="18"/>
                <w:szCs w:val="18"/>
              </w:rPr>
              <w:t>7</w:t>
            </w:r>
          </w:p>
        </w:tc>
      </w:tr>
      <w:tr w:rsidR="004347AC" w:rsidRPr="004347AC" w14:paraId="503A815F" w14:textId="77777777" w:rsidTr="00F07E92">
        <w:trPr>
          <w:trHeight w:val="397"/>
        </w:trPr>
        <w:tc>
          <w:tcPr>
            <w:tcW w:w="1780" w:type="dxa"/>
            <w:vMerge w:val="restart"/>
            <w:tcBorders>
              <w:top w:val="nil"/>
              <w:left w:val="single" w:sz="8" w:space="0" w:color="auto"/>
              <w:bottom w:val="single" w:sz="8" w:space="0" w:color="000000"/>
              <w:right w:val="single" w:sz="8" w:space="0" w:color="auto"/>
            </w:tcBorders>
            <w:vAlign w:val="center"/>
            <w:hideMark/>
          </w:tcPr>
          <w:p w14:paraId="47F07FBF" w14:textId="77777777" w:rsidR="004347AC" w:rsidRPr="004347AC" w:rsidRDefault="004347AC" w:rsidP="00C27D62">
            <w:pPr>
              <w:spacing w:line="360" w:lineRule="auto"/>
              <w:jc w:val="center"/>
              <w:rPr>
                <w:rFonts w:asciiTheme="minorHAnsi" w:hAnsiTheme="minorHAnsi" w:cstheme="minorHAnsi"/>
                <w:b/>
                <w:color w:val="000000"/>
              </w:rPr>
            </w:pPr>
            <w:r w:rsidRPr="004347AC">
              <w:rPr>
                <w:rFonts w:asciiTheme="minorHAnsi" w:hAnsiTheme="minorHAnsi" w:cstheme="minorHAnsi"/>
                <w:b/>
                <w:color w:val="000000"/>
              </w:rPr>
              <w:t xml:space="preserve">Barczewo, </w:t>
            </w:r>
          </w:p>
          <w:p w14:paraId="7061963B"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color w:val="000000"/>
              </w:rPr>
              <w:t>ul. Lipowa 2</w:t>
            </w:r>
          </w:p>
          <w:p w14:paraId="6ACD448D"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color w:val="000000"/>
              </w:rPr>
              <w:t>Grupa taryfowa W-3.6</w:t>
            </w:r>
          </w:p>
        </w:tc>
        <w:tc>
          <w:tcPr>
            <w:tcW w:w="600" w:type="dxa"/>
            <w:tcBorders>
              <w:top w:val="nil"/>
              <w:left w:val="nil"/>
              <w:bottom w:val="single" w:sz="4" w:space="0" w:color="auto"/>
              <w:right w:val="single" w:sz="4" w:space="0" w:color="auto"/>
            </w:tcBorders>
            <w:noWrap/>
            <w:vAlign w:val="center"/>
            <w:hideMark/>
          </w:tcPr>
          <w:p w14:paraId="5FCBBD72" w14:textId="77777777" w:rsidR="004347AC" w:rsidRPr="004347AC" w:rsidRDefault="004347AC" w:rsidP="00C27D62">
            <w:pPr>
              <w:spacing w:line="360" w:lineRule="auto"/>
              <w:jc w:val="center"/>
              <w:rPr>
                <w:rFonts w:asciiTheme="minorHAnsi" w:hAnsiTheme="minorHAnsi" w:cstheme="minorHAnsi"/>
                <w:b/>
                <w:color w:val="000000"/>
              </w:rPr>
            </w:pPr>
            <w:r w:rsidRPr="004347AC">
              <w:rPr>
                <w:rFonts w:asciiTheme="minorHAnsi" w:hAnsiTheme="minorHAnsi" w:cstheme="minorHAnsi"/>
                <w:b/>
                <w:color w:val="000000"/>
              </w:rPr>
              <w:t>1</w:t>
            </w:r>
          </w:p>
        </w:tc>
        <w:tc>
          <w:tcPr>
            <w:tcW w:w="2510" w:type="dxa"/>
            <w:tcBorders>
              <w:top w:val="nil"/>
              <w:left w:val="nil"/>
              <w:bottom w:val="single" w:sz="4" w:space="0" w:color="auto"/>
              <w:right w:val="single" w:sz="4" w:space="0" w:color="auto"/>
            </w:tcBorders>
            <w:vAlign w:val="center"/>
            <w:hideMark/>
          </w:tcPr>
          <w:p w14:paraId="262FB1BB"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opłata dystrybucyjna zmienna</w:t>
            </w:r>
          </w:p>
        </w:tc>
        <w:tc>
          <w:tcPr>
            <w:tcW w:w="851" w:type="dxa"/>
            <w:tcBorders>
              <w:top w:val="nil"/>
              <w:left w:val="nil"/>
              <w:bottom w:val="single" w:sz="4" w:space="0" w:color="auto"/>
              <w:right w:val="single" w:sz="4" w:space="0" w:color="auto"/>
            </w:tcBorders>
            <w:noWrap/>
            <w:vAlign w:val="center"/>
            <w:hideMark/>
          </w:tcPr>
          <w:p w14:paraId="0EC21B51"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kWh</w:t>
            </w:r>
          </w:p>
        </w:tc>
        <w:tc>
          <w:tcPr>
            <w:tcW w:w="1417" w:type="dxa"/>
            <w:tcBorders>
              <w:top w:val="nil"/>
              <w:left w:val="nil"/>
              <w:bottom w:val="single" w:sz="4" w:space="0" w:color="auto"/>
              <w:right w:val="single" w:sz="4" w:space="0" w:color="auto"/>
            </w:tcBorders>
            <w:vAlign w:val="center"/>
            <w:hideMark/>
          </w:tcPr>
          <w:p w14:paraId="479EB7BC" w14:textId="1DC3F74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color w:val="000000"/>
              </w:rPr>
              <w:t>5</w:t>
            </w:r>
            <w:r w:rsidR="001B03FD">
              <w:rPr>
                <w:rFonts w:asciiTheme="minorHAnsi" w:hAnsiTheme="minorHAnsi" w:cstheme="minorHAnsi"/>
                <w:color w:val="000000"/>
              </w:rPr>
              <w:t>5</w:t>
            </w:r>
            <w:r w:rsidRPr="004347AC">
              <w:rPr>
                <w:rFonts w:asciiTheme="minorHAnsi" w:hAnsiTheme="minorHAnsi" w:cstheme="minorHAnsi"/>
                <w:color w:val="000000"/>
              </w:rPr>
              <w:t xml:space="preserve"> 000,00</w:t>
            </w:r>
          </w:p>
        </w:tc>
        <w:tc>
          <w:tcPr>
            <w:tcW w:w="1276" w:type="dxa"/>
            <w:tcBorders>
              <w:top w:val="nil"/>
              <w:left w:val="nil"/>
              <w:bottom w:val="single" w:sz="4" w:space="0" w:color="auto"/>
              <w:right w:val="nil"/>
            </w:tcBorders>
            <w:noWrap/>
            <w:vAlign w:val="center"/>
            <w:hideMark/>
          </w:tcPr>
          <w:p w14:paraId="2EFB81D0"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c>
          <w:tcPr>
            <w:tcW w:w="1842" w:type="dxa"/>
            <w:tcBorders>
              <w:top w:val="nil"/>
              <w:left w:val="single" w:sz="4" w:space="0" w:color="auto"/>
              <w:bottom w:val="single" w:sz="4" w:space="0" w:color="auto"/>
              <w:right w:val="single" w:sz="8" w:space="0" w:color="auto"/>
            </w:tcBorders>
            <w:noWrap/>
            <w:vAlign w:val="center"/>
            <w:hideMark/>
          </w:tcPr>
          <w:p w14:paraId="01AFCC3A"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r>
      <w:tr w:rsidR="004347AC" w:rsidRPr="004347AC" w14:paraId="523E4E92" w14:textId="77777777" w:rsidTr="00F07E92">
        <w:trPr>
          <w:trHeight w:val="397"/>
        </w:trPr>
        <w:tc>
          <w:tcPr>
            <w:tcW w:w="0" w:type="auto"/>
            <w:vMerge/>
            <w:tcBorders>
              <w:top w:val="nil"/>
              <w:left w:val="single" w:sz="8" w:space="0" w:color="auto"/>
              <w:bottom w:val="single" w:sz="8" w:space="0" w:color="000000"/>
              <w:right w:val="single" w:sz="8" w:space="0" w:color="auto"/>
            </w:tcBorders>
            <w:vAlign w:val="center"/>
            <w:hideMark/>
          </w:tcPr>
          <w:p w14:paraId="6F81EB1C" w14:textId="77777777" w:rsidR="004347AC" w:rsidRPr="004347AC" w:rsidRDefault="004347AC" w:rsidP="00C27D62">
            <w:pPr>
              <w:spacing w:line="360" w:lineRule="auto"/>
              <w:rPr>
                <w:rFonts w:asciiTheme="minorHAnsi" w:hAnsiTheme="minorHAnsi" w:cstheme="minorHAnsi"/>
                <w:color w:val="000000"/>
              </w:rPr>
            </w:pPr>
          </w:p>
        </w:tc>
        <w:tc>
          <w:tcPr>
            <w:tcW w:w="600" w:type="dxa"/>
            <w:tcBorders>
              <w:top w:val="nil"/>
              <w:left w:val="nil"/>
              <w:bottom w:val="single" w:sz="4" w:space="0" w:color="auto"/>
              <w:right w:val="single" w:sz="4" w:space="0" w:color="auto"/>
            </w:tcBorders>
            <w:noWrap/>
            <w:vAlign w:val="center"/>
            <w:hideMark/>
          </w:tcPr>
          <w:p w14:paraId="66257A98" w14:textId="77777777" w:rsidR="004347AC" w:rsidRPr="004347AC" w:rsidRDefault="004347AC" w:rsidP="00C27D62">
            <w:pPr>
              <w:spacing w:line="360" w:lineRule="auto"/>
              <w:jc w:val="center"/>
              <w:rPr>
                <w:rFonts w:asciiTheme="minorHAnsi" w:hAnsiTheme="minorHAnsi" w:cstheme="minorHAnsi"/>
                <w:b/>
                <w:color w:val="000000"/>
              </w:rPr>
            </w:pPr>
            <w:r w:rsidRPr="004347AC">
              <w:rPr>
                <w:rFonts w:asciiTheme="minorHAnsi" w:hAnsiTheme="minorHAnsi" w:cstheme="minorHAnsi"/>
                <w:b/>
                <w:color w:val="000000"/>
              </w:rPr>
              <w:t>2</w:t>
            </w:r>
          </w:p>
        </w:tc>
        <w:tc>
          <w:tcPr>
            <w:tcW w:w="2510" w:type="dxa"/>
            <w:tcBorders>
              <w:top w:val="nil"/>
              <w:left w:val="nil"/>
              <w:bottom w:val="single" w:sz="4" w:space="0" w:color="auto"/>
              <w:right w:val="single" w:sz="4" w:space="0" w:color="auto"/>
            </w:tcBorders>
            <w:noWrap/>
            <w:vAlign w:val="center"/>
            <w:hideMark/>
          </w:tcPr>
          <w:p w14:paraId="46DD08F0"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opłata za paliwo gazowe</w:t>
            </w:r>
          </w:p>
        </w:tc>
        <w:tc>
          <w:tcPr>
            <w:tcW w:w="851" w:type="dxa"/>
            <w:tcBorders>
              <w:top w:val="nil"/>
              <w:left w:val="nil"/>
              <w:bottom w:val="single" w:sz="4" w:space="0" w:color="auto"/>
              <w:right w:val="single" w:sz="4" w:space="0" w:color="auto"/>
            </w:tcBorders>
            <w:noWrap/>
            <w:vAlign w:val="center"/>
            <w:hideMark/>
          </w:tcPr>
          <w:p w14:paraId="28ACB25C"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kWh</w:t>
            </w:r>
          </w:p>
        </w:tc>
        <w:tc>
          <w:tcPr>
            <w:tcW w:w="1417" w:type="dxa"/>
            <w:tcBorders>
              <w:top w:val="nil"/>
              <w:left w:val="nil"/>
              <w:bottom w:val="single" w:sz="4" w:space="0" w:color="auto"/>
              <w:right w:val="single" w:sz="4" w:space="0" w:color="auto"/>
            </w:tcBorders>
            <w:vAlign w:val="center"/>
            <w:hideMark/>
          </w:tcPr>
          <w:p w14:paraId="04433EBB" w14:textId="07454F85"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color w:val="000000"/>
              </w:rPr>
              <w:t>5</w:t>
            </w:r>
            <w:r w:rsidR="001B03FD">
              <w:rPr>
                <w:rFonts w:asciiTheme="minorHAnsi" w:hAnsiTheme="minorHAnsi" w:cstheme="minorHAnsi"/>
                <w:color w:val="000000"/>
              </w:rPr>
              <w:t>5</w:t>
            </w:r>
            <w:r w:rsidRPr="004347AC">
              <w:rPr>
                <w:rFonts w:asciiTheme="minorHAnsi" w:hAnsiTheme="minorHAnsi" w:cstheme="minorHAnsi"/>
                <w:color w:val="000000"/>
              </w:rPr>
              <w:t xml:space="preserve"> 000,00</w:t>
            </w:r>
          </w:p>
        </w:tc>
        <w:tc>
          <w:tcPr>
            <w:tcW w:w="1276" w:type="dxa"/>
            <w:tcBorders>
              <w:top w:val="nil"/>
              <w:left w:val="nil"/>
              <w:bottom w:val="single" w:sz="4" w:space="0" w:color="auto"/>
              <w:right w:val="nil"/>
            </w:tcBorders>
            <w:noWrap/>
            <w:vAlign w:val="center"/>
            <w:hideMark/>
          </w:tcPr>
          <w:p w14:paraId="22CA2E1A"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c>
          <w:tcPr>
            <w:tcW w:w="1842" w:type="dxa"/>
            <w:tcBorders>
              <w:top w:val="nil"/>
              <w:left w:val="single" w:sz="4" w:space="0" w:color="auto"/>
              <w:bottom w:val="single" w:sz="4" w:space="0" w:color="auto"/>
              <w:right w:val="single" w:sz="8" w:space="0" w:color="auto"/>
            </w:tcBorders>
            <w:noWrap/>
            <w:vAlign w:val="center"/>
            <w:hideMark/>
          </w:tcPr>
          <w:p w14:paraId="41576EB1"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r>
      <w:tr w:rsidR="004347AC" w:rsidRPr="004347AC" w14:paraId="60111160" w14:textId="77777777" w:rsidTr="00F07E92">
        <w:trPr>
          <w:trHeight w:val="397"/>
        </w:trPr>
        <w:tc>
          <w:tcPr>
            <w:tcW w:w="0" w:type="auto"/>
            <w:vMerge/>
            <w:tcBorders>
              <w:top w:val="nil"/>
              <w:left w:val="single" w:sz="8" w:space="0" w:color="auto"/>
              <w:bottom w:val="single" w:sz="8" w:space="0" w:color="000000"/>
              <w:right w:val="single" w:sz="8" w:space="0" w:color="auto"/>
            </w:tcBorders>
            <w:vAlign w:val="center"/>
            <w:hideMark/>
          </w:tcPr>
          <w:p w14:paraId="3B5921D0" w14:textId="77777777" w:rsidR="004347AC" w:rsidRPr="004347AC" w:rsidRDefault="004347AC" w:rsidP="00C27D62">
            <w:pPr>
              <w:spacing w:line="360" w:lineRule="auto"/>
              <w:rPr>
                <w:rFonts w:asciiTheme="minorHAnsi" w:hAnsiTheme="minorHAnsi" w:cstheme="minorHAnsi"/>
                <w:color w:val="000000"/>
              </w:rPr>
            </w:pPr>
          </w:p>
        </w:tc>
        <w:tc>
          <w:tcPr>
            <w:tcW w:w="600" w:type="dxa"/>
            <w:tcBorders>
              <w:top w:val="nil"/>
              <w:left w:val="nil"/>
              <w:bottom w:val="single" w:sz="4" w:space="0" w:color="auto"/>
              <w:right w:val="single" w:sz="4" w:space="0" w:color="auto"/>
            </w:tcBorders>
            <w:noWrap/>
            <w:vAlign w:val="center"/>
            <w:hideMark/>
          </w:tcPr>
          <w:p w14:paraId="6572FC2E" w14:textId="77777777" w:rsidR="004347AC" w:rsidRPr="004347AC" w:rsidRDefault="004347AC" w:rsidP="00C27D62">
            <w:pPr>
              <w:spacing w:line="360" w:lineRule="auto"/>
              <w:jc w:val="center"/>
              <w:rPr>
                <w:rFonts w:asciiTheme="minorHAnsi" w:hAnsiTheme="minorHAnsi" w:cstheme="minorHAnsi"/>
                <w:b/>
                <w:color w:val="000000"/>
              </w:rPr>
            </w:pPr>
            <w:r w:rsidRPr="004347AC">
              <w:rPr>
                <w:rFonts w:asciiTheme="minorHAnsi" w:hAnsiTheme="minorHAnsi" w:cstheme="minorHAnsi"/>
                <w:b/>
                <w:color w:val="000000"/>
              </w:rPr>
              <w:t>3</w:t>
            </w:r>
          </w:p>
        </w:tc>
        <w:tc>
          <w:tcPr>
            <w:tcW w:w="2510" w:type="dxa"/>
            <w:tcBorders>
              <w:top w:val="nil"/>
              <w:left w:val="nil"/>
              <w:bottom w:val="single" w:sz="4" w:space="0" w:color="auto"/>
              <w:right w:val="single" w:sz="4" w:space="0" w:color="auto"/>
            </w:tcBorders>
            <w:noWrap/>
            <w:vAlign w:val="center"/>
            <w:hideMark/>
          </w:tcPr>
          <w:p w14:paraId="074165D4"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opłata handlowa abonamentowa</w:t>
            </w:r>
          </w:p>
        </w:tc>
        <w:tc>
          <w:tcPr>
            <w:tcW w:w="851" w:type="dxa"/>
            <w:tcBorders>
              <w:top w:val="nil"/>
              <w:left w:val="nil"/>
              <w:bottom w:val="single" w:sz="4" w:space="0" w:color="auto"/>
              <w:right w:val="single" w:sz="4" w:space="0" w:color="auto"/>
            </w:tcBorders>
            <w:noWrap/>
            <w:vAlign w:val="center"/>
            <w:hideMark/>
          </w:tcPr>
          <w:p w14:paraId="72EC25D1"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m-c</w:t>
            </w:r>
          </w:p>
        </w:tc>
        <w:tc>
          <w:tcPr>
            <w:tcW w:w="1417" w:type="dxa"/>
            <w:tcBorders>
              <w:top w:val="nil"/>
              <w:left w:val="nil"/>
              <w:bottom w:val="single" w:sz="4" w:space="0" w:color="auto"/>
              <w:right w:val="single" w:sz="4" w:space="0" w:color="auto"/>
            </w:tcBorders>
            <w:vAlign w:val="center"/>
            <w:hideMark/>
          </w:tcPr>
          <w:p w14:paraId="6873BEC8" w14:textId="7CBCCB82" w:rsidR="004347AC" w:rsidRPr="004347AC" w:rsidRDefault="001B03FD" w:rsidP="00C27D62">
            <w:pPr>
              <w:spacing w:line="360" w:lineRule="auto"/>
              <w:jc w:val="center"/>
              <w:rPr>
                <w:rFonts w:asciiTheme="minorHAnsi" w:hAnsiTheme="minorHAnsi" w:cstheme="minorHAnsi"/>
                <w:color w:val="000000"/>
              </w:rPr>
            </w:pPr>
            <w:r>
              <w:rPr>
                <w:rFonts w:asciiTheme="minorHAnsi" w:hAnsiTheme="minorHAnsi" w:cstheme="minorHAnsi"/>
                <w:color w:val="000000"/>
              </w:rPr>
              <w:t>24</w:t>
            </w:r>
          </w:p>
        </w:tc>
        <w:tc>
          <w:tcPr>
            <w:tcW w:w="1276" w:type="dxa"/>
            <w:tcBorders>
              <w:top w:val="nil"/>
              <w:left w:val="nil"/>
              <w:bottom w:val="single" w:sz="4" w:space="0" w:color="auto"/>
              <w:right w:val="nil"/>
            </w:tcBorders>
            <w:noWrap/>
            <w:vAlign w:val="center"/>
            <w:hideMark/>
          </w:tcPr>
          <w:p w14:paraId="3B6AE23D"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c>
          <w:tcPr>
            <w:tcW w:w="1842" w:type="dxa"/>
            <w:tcBorders>
              <w:top w:val="nil"/>
              <w:left w:val="single" w:sz="4" w:space="0" w:color="auto"/>
              <w:bottom w:val="single" w:sz="4" w:space="0" w:color="auto"/>
              <w:right w:val="single" w:sz="8" w:space="0" w:color="auto"/>
            </w:tcBorders>
            <w:noWrap/>
            <w:vAlign w:val="center"/>
            <w:hideMark/>
          </w:tcPr>
          <w:p w14:paraId="0E760100"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r>
      <w:tr w:rsidR="004347AC" w:rsidRPr="004347AC" w14:paraId="550490F8" w14:textId="77777777" w:rsidTr="00F07E92">
        <w:trPr>
          <w:trHeight w:val="397"/>
        </w:trPr>
        <w:tc>
          <w:tcPr>
            <w:tcW w:w="0" w:type="auto"/>
            <w:vMerge/>
            <w:tcBorders>
              <w:top w:val="nil"/>
              <w:left w:val="single" w:sz="8" w:space="0" w:color="auto"/>
              <w:bottom w:val="single" w:sz="8" w:space="0" w:color="000000"/>
              <w:right w:val="single" w:sz="8" w:space="0" w:color="auto"/>
            </w:tcBorders>
            <w:vAlign w:val="center"/>
            <w:hideMark/>
          </w:tcPr>
          <w:p w14:paraId="09D46872" w14:textId="77777777" w:rsidR="004347AC" w:rsidRPr="004347AC" w:rsidRDefault="004347AC" w:rsidP="00C27D62">
            <w:pPr>
              <w:spacing w:line="360" w:lineRule="auto"/>
              <w:rPr>
                <w:rFonts w:asciiTheme="minorHAnsi" w:hAnsiTheme="minorHAnsi" w:cstheme="minorHAnsi"/>
                <w:color w:val="000000"/>
              </w:rPr>
            </w:pPr>
          </w:p>
        </w:tc>
        <w:tc>
          <w:tcPr>
            <w:tcW w:w="600" w:type="dxa"/>
            <w:tcBorders>
              <w:top w:val="nil"/>
              <w:left w:val="nil"/>
              <w:bottom w:val="single" w:sz="8" w:space="0" w:color="auto"/>
              <w:right w:val="single" w:sz="4" w:space="0" w:color="auto"/>
            </w:tcBorders>
            <w:noWrap/>
            <w:vAlign w:val="center"/>
            <w:hideMark/>
          </w:tcPr>
          <w:p w14:paraId="34B7855A" w14:textId="77777777" w:rsidR="004347AC" w:rsidRPr="004347AC" w:rsidRDefault="004347AC" w:rsidP="00C27D62">
            <w:pPr>
              <w:spacing w:line="360" w:lineRule="auto"/>
              <w:jc w:val="center"/>
              <w:rPr>
                <w:rFonts w:asciiTheme="minorHAnsi" w:hAnsiTheme="minorHAnsi" w:cstheme="minorHAnsi"/>
                <w:b/>
                <w:color w:val="000000"/>
              </w:rPr>
            </w:pPr>
            <w:r w:rsidRPr="004347AC">
              <w:rPr>
                <w:rFonts w:asciiTheme="minorHAnsi" w:hAnsiTheme="minorHAnsi" w:cstheme="minorHAnsi"/>
                <w:b/>
                <w:color w:val="000000"/>
              </w:rPr>
              <w:t>4</w:t>
            </w:r>
          </w:p>
        </w:tc>
        <w:tc>
          <w:tcPr>
            <w:tcW w:w="2510" w:type="dxa"/>
            <w:tcBorders>
              <w:top w:val="nil"/>
              <w:left w:val="nil"/>
              <w:bottom w:val="single" w:sz="8" w:space="0" w:color="auto"/>
              <w:right w:val="single" w:sz="4" w:space="0" w:color="auto"/>
            </w:tcBorders>
            <w:noWrap/>
            <w:vAlign w:val="center"/>
            <w:hideMark/>
          </w:tcPr>
          <w:p w14:paraId="7F83A06A"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opłata dystrybucyjna stała</w:t>
            </w:r>
          </w:p>
        </w:tc>
        <w:tc>
          <w:tcPr>
            <w:tcW w:w="851" w:type="dxa"/>
            <w:tcBorders>
              <w:top w:val="nil"/>
              <w:left w:val="nil"/>
              <w:bottom w:val="single" w:sz="8" w:space="0" w:color="auto"/>
              <w:right w:val="single" w:sz="4" w:space="0" w:color="auto"/>
            </w:tcBorders>
            <w:noWrap/>
            <w:vAlign w:val="center"/>
            <w:hideMark/>
          </w:tcPr>
          <w:p w14:paraId="77ADF0B9" w14:textId="77777777" w:rsidR="004347AC" w:rsidRPr="004347AC" w:rsidRDefault="004347AC" w:rsidP="00C27D62">
            <w:pPr>
              <w:spacing w:line="360" w:lineRule="auto"/>
              <w:rPr>
                <w:rFonts w:asciiTheme="minorHAnsi" w:hAnsiTheme="minorHAnsi" w:cstheme="minorHAnsi"/>
                <w:color w:val="000000"/>
              </w:rPr>
            </w:pPr>
            <w:r w:rsidRPr="004347AC">
              <w:rPr>
                <w:rFonts w:asciiTheme="minorHAnsi" w:hAnsiTheme="minorHAnsi" w:cstheme="minorHAnsi"/>
                <w:color w:val="000000"/>
              </w:rPr>
              <w:t>m-c</w:t>
            </w:r>
          </w:p>
        </w:tc>
        <w:tc>
          <w:tcPr>
            <w:tcW w:w="1417" w:type="dxa"/>
            <w:tcBorders>
              <w:top w:val="nil"/>
              <w:left w:val="nil"/>
              <w:bottom w:val="single" w:sz="8" w:space="0" w:color="auto"/>
              <w:right w:val="single" w:sz="4" w:space="0" w:color="auto"/>
            </w:tcBorders>
            <w:vAlign w:val="center"/>
            <w:hideMark/>
          </w:tcPr>
          <w:p w14:paraId="66F8F0E6" w14:textId="769D912E" w:rsidR="004347AC" w:rsidRPr="004347AC" w:rsidRDefault="001B03FD" w:rsidP="00C27D62">
            <w:pPr>
              <w:spacing w:line="360" w:lineRule="auto"/>
              <w:jc w:val="center"/>
              <w:rPr>
                <w:rFonts w:asciiTheme="minorHAnsi" w:hAnsiTheme="minorHAnsi" w:cstheme="minorHAnsi"/>
                <w:color w:val="000000"/>
              </w:rPr>
            </w:pPr>
            <w:r>
              <w:rPr>
                <w:rFonts w:asciiTheme="minorHAnsi" w:hAnsiTheme="minorHAnsi" w:cstheme="minorHAnsi"/>
                <w:color w:val="000000"/>
              </w:rPr>
              <w:t>24</w:t>
            </w:r>
          </w:p>
        </w:tc>
        <w:tc>
          <w:tcPr>
            <w:tcW w:w="1276" w:type="dxa"/>
            <w:tcBorders>
              <w:top w:val="nil"/>
              <w:left w:val="nil"/>
              <w:bottom w:val="single" w:sz="8" w:space="0" w:color="auto"/>
              <w:right w:val="nil"/>
            </w:tcBorders>
            <w:noWrap/>
            <w:vAlign w:val="center"/>
            <w:hideMark/>
          </w:tcPr>
          <w:p w14:paraId="773EA5F5"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c>
          <w:tcPr>
            <w:tcW w:w="1842" w:type="dxa"/>
            <w:tcBorders>
              <w:top w:val="nil"/>
              <w:left w:val="single" w:sz="4" w:space="0" w:color="auto"/>
              <w:bottom w:val="single" w:sz="8" w:space="0" w:color="auto"/>
              <w:right w:val="single" w:sz="8" w:space="0" w:color="auto"/>
            </w:tcBorders>
            <w:noWrap/>
            <w:vAlign w:val="center"/>
            <w:hideMark/>
          </w:tcPr>
          <w:p w14:paraId="39719241"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r>
      <w:tr w:rsidR="004347AC" w:rsidRPr="004347AC" w14:paraId="47E3EABE" w14:textId="77777777" w:rsidTr="00F07E92">
        <w:trPr>
          <w:trHeight w:val="397"/>
        </w:trPr>
        <w:tc>
          <w:tcPr>
            <w:tcW w:w="1780" w:type="dxa"/>
            <w:noWrap/>
            <w:vAlign w:val="center"/>
            <w:hideMark/>
          </w:tcPr>
          <w:p w14:paraId="2B3A4D44" w14:textId="77777777" w:rsidR="004347AC" w:rsidRPr="004347AC" w:rsidRDefault="004347AC" w:rsidP="00C27D62">
            <w:pPr>
              <w:spacing w:line="360" w:lineRule="auto"/>
              <w:rPr>
                <w:rFonts w:asciiTheme="minorHAnsi" w:eastAsia="Calibri" w:hAnsiTheme="minorHAnsi" w:cstheme="minorHAnsi"/>
              </w:rPr>
            </w:pPr>
          </w:p>
        </w:tc>
        <w:tc>
          <w:tcPr>
            <w:tcW w:w="600" w:type="dxa"/>
            <w:noWrap/>
            <w:vAlign w:val="center"/>
            <w:hideMark/>
          </w:tcPr>
          <w:p w14:paraId="76B2F501" w14:textId="77777777" w:rsidR="004347AC" w:rsidRPr="004347AC" w:rsidRDefault="004347AC" w:rsidP="00C27D62">
            <w:pPr>
              <w:spacing w:line="360" w:lineRule="auto"/>
              <w:rPr>
                <w:rFonts w:asciiTheme="minorHAnsi" w:eastAsia="Calibri" w:hAnsiTheme="minorHAnsi" w:cstheme="minorHAnsi"/>
              </w:rPr>
            </w:pPr>
          </w:p>
        </w:tc>
        <w:tc>
          <w:tcPr>
            <w:tcW w:w="2510" w:type="dxa"/>
            <w:noWrap/>
            <w:vAlign w:val="center"/>
            <w:hideMark/>
          </w:tcPr>
          <w:p w14:paraId="4A6E1642" w14:textId="77777777" w:rsidR="004347AC" w:rsidRPr="004347AC" w:rsidRDefault="004347AC" w:rsidP="00C27D62">
            <w:pPr>
              <w:spacing w:line="360" w:lineRule="auto"/>
              <w:rPr>
                <w:rFonts w:asciiTheme="minorHAnsi" w:eastAsia="Calibri" w:hAnsiTheme="minorHAnsi" w:cstheme="minorHAnsi"/>
              </w:rPr>
            </w:pPr>
          </w:p>
        </w:tc>
        <w:tc>
          <w:tcPr>
            <w:tcW w:w="3544" w:type="dxa"/>
            <w:gridSpan w:val="3"/>
            <w:tcBorders>
              <w:top w:val="nil"/>
              <w:left w:val="single" w:sz="8" w:space="0" w:color="auto"/>
              <w:bottom w:val="single" w:sz="4" w:space="0" w:color="auto"/>
              <w:right w:val="single" w:sz="4" w:space="0" w:color="000000"/>
            </w:tcBorders>
            <w:shd w:val="clear" w:color="auto" w:fill="EAF1DD" w:themeFill="accent3" w:themeFillTint="33"/>
            <w:noWrap/>
            <w:vAlign w:val="center"/>
            <w:hideMark/>
          </w:tcPr>
          <w:p w14:paraId="7C58B538" w14:textId="77777777" w:rsidR="004347AC" w:rsidRPr="004347AC" w:rsidRDefault="004347AC" w:rsidP="00C27D62">
            <w:pPr>
              <w:spacing w:line="360" w:lineRule="auto"/>
              <w:jc w:val="right"/>
              <w:rPr>
                <w:rFonts w:asciiTheme="minorHAnsi" w:hAnsiTheme="minorHAnsi" w:cstheme="minorHAnsi"/>
                <w:b/>
                <w:color w:val="000000"/>
              </w:rPr>
            </w:pPr>
            <w:r w:rsidRPr="004347AC">
              <w:rPr>
                <w:rFonts w:asciiTheme="minorHAnsi" w:hAnsiTheme="minorHAnsi" w:cstheme="minorHAnsi"/>
                <w:b/>
                <w:color w:val="000000"/>
              </w:rPr>
              <w:t>Łączna wartość netto</w:t>
            </w:r>
          </w:p>
        </w:tc>
        <w:tc>
          <w:tcPr>
            <w:tcW w:w="1842" w:type="dxa"/>
            <w:tcBorders>
              <w:top w:val="nil"/>
              <w:left w:val="nil"/>
              <w:bottom w:val="single" w:sz="4" w:space="0" w:color="auto"/>
              <w:right w:val="single" w:sz="8" w:space="0" w:color="auto"/>
            </w:tcBorders>
            <w:noWrap/>
            <w:vAlign w:val="center"/>
            <w:hideMark/>
          </w:tcPr>
          <w:p w14:paraId="722D1DFA"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r>
      <w:tr w:rsidR="004347AC" w:rsidRPr="004347AC" w14:paraId="799AFFDE" w14:textId="77777777" w:rsidTr="00F07E92">
        <w:trPr>
          <w:trHeight w:val="397"/>
        </w:trPr>
        <w:tc>
          <w:tcPr>
            <w:tcW w:w="1780" w:type="dxa"/>
            <w:noWrap/>
            <w:vAlign w:val="center"/>
            <w:hideMark/>
          </w:tcPr>
          <w:p w14:paraId="0DB15CA9" w14:textId="77777777" w:rsidR="004347AC" w:rsidRPr="004347AC" w:rsidRDefault="004347AC" w:rsidP="00C27D62">
            <w:pPr>
              <w:spacing w:line="360" w:lineRule="auto"/>
              <w:rPr>
                <w:rFonts w:asciiTheme="minorHAnsi" w:eastAsia="Calibri" w:hAnsiTheme="minorHAnsi" w:cstheme="minorHAnsi"/>
              </w:rPr>
            </w:pPr>
          </w:p>
        </w:tc>
        <w:tc>
          <w:tcPr>
            <w:tcW w:w="600" w:type="dxa"/>
            <w:noWrap/>
            <w:vAlign w:val="center"/>
            <w:hideMark/>
          </w:tcPr>
          <w:p w14:paraId="683C6681" w14:textId="77777777" w:rsidR="004347AC" w:rsidRPr="004347AC" w:rsidRDefault="004347AC" w:rsidP="00C27D62">
            <w:pPr>
              <w:spacing w:line="360" w:lineRule="auto"/>
              <w:rPr>
                <w:rFonts w:asciiTheme="minorHAnsi" w:eastAsia="Calibri" w:hAnsiTheme="minorHAnsi" w:cstheme="minorHAnsi"/>
              </w:rPr>
            </w:pPr>
          </w:p>
        </w:tc>
        <w:tc>
          <w:tcPr>
            <w:tcW w:w="2510" w:type="dxa"/>
            <w:noWrap/>
            <w:vAlign w:val="center"/>
            <w:hideMark/>
          </w:tcPr>
          <w:p w14:paraId="70355C05" w14:textId="77777777" w:rsidR="004347AC" w:rsidRPr="004347AC" w:rsidRDefault="004347AC" w:rsidP="00C27D62">
            <w:pPr>
              <w:spacing w:line="360" w:lineRule="auto"/>
              <w:rPr>
                <w:rFonts w:asciiTheme="minorHAnsi" w:eastAsia="Calibri" w:hAnsiTheme="minorHAnsi" w:cstheme="minorHAnsi"/>
              </w:rPr>
            </w:pPr>
          </w:p>
        </w:tc>
        <w:tc>
          <w:tcPr>
            <w:tcW w:w="3544" w:type="dxa"/>
            <w:gridSpan w:val="3"/>
            <w:tcBorders>
              <w:top w:val="single" w:sz="4" w:space="0" w:color="auto"/>
              <w:left w:val="single" w:sz="8" w:space="0" w:color="auto"/>
              <w:bottom w:val="single" w:sz="4" w:space="0" w:color="auto"/>
              <w:right w:val="single" w:sz="4" w:space="0" w:color="000000"/>
            </w:tcBorders>
            <w:shd w:val="clear" w:color="auto" w:fill="EAF1DD" w:themeFill="accent3" w:themeFillTint="33"/>
            <w:noWrap/>
            <w:vAlign w:val="center"/>
            <w:hideMark/>
          </w:tcPr>
          <w:p w14:paraId="4A182101" w14:textId="77777777" w:rsidR="004347AC" w:rsidRPr="004347AC" w:rsidRDefault="004347AC" w:rsidP="00C27D62">
            <w:pPr>
              <w:spacing w:line="360" w:lineRule="auto"/>
              <w:jc w:val="right"/>
              <w:rPr>
                <w:rFonts w:asciiTheme="minorHAnsi" w:hAnsiTheme="minorHAnsi" w:cstheme="minorHAnsi"/>
                <w:b/>
                <w:color w:val="000000"/>
              </w:rPr>
            </w:pPr>
            <w:r w:rsidRPr="004347AC">
              <w:rPr>
                <w:rFonts w:asciiTheme="minorHAnsi" w:hAnsiTheme="minorHAnsi" w:cstheme="minorHAnsi"/>
                <w:b/>
                <w:color w:val="000000"/>
              </w:rPr>
              <w:t>VAT</w:t>
            </w:r>
          </w:p>
        </w:tc>
        <w:tc>
          <w:tcPr>
            <w:tcW w:w="1842" w:type="dxa"/>
            <w:tcBorders>
              <w:top w:val="nil"/>
              <w:left w:val="nil"/>
              <w:bottom w:val="single" w:sz="4" w:space="0" w:color="auto"/>
              <w:right w:val="single" w:sz="8" w:space="0" w:color="auto"/>
            </w:tcBorders>
            <w:noWrap/>
            <w:vAlign w:val="center"/>
            <w:hideMark/>
          </w:tcPr>
          <w:p w14:paraId="1AB70080"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r>
      <w:tr w:rsidR="004347AC" w:rsidRPr="004347AC" w14:paraId="6C35A423" w14:textId="77777777" w:rsidTr="00F07E92">
        <w:trPr>
          <w:trHeight w:val="403"/>
        </w:trPr>
        <w:tc>
          <w:tcPr>
            <w:tcW w:w="1780" w:type="dxa"/>
            <w:noWrap/>
            <w:vAlign w:val="center"/>
            <w:hideMark/>
          </w:tcPr>
          <w:p w14:paraId="4A56F1E4" w14:textId="77777777" w:rsidR="004347AC" w:rsidRPr="004347AC" w:rsidRDefault="004347AC" w:rsidP="00C27D62">
            <w:pPr>
              <w:spacing w:line="360" w:lineRule="auto"/>
              <w:rPr>
                <w:rFonts w:asciiTheme="minorHAnsi" w:eastAsia="Calibri" w:hAnsiTheme="minorHAnsi" w:cstheme="minorHAnsi"/>
              </w:rPr>
            </w:pPr>
          </w:p>
        </w:tc>
        <w:tc>
          <w:tcPr>
            <w:tcW w:w="600" w:type="dxa"/>
            <w:noWrap/>
            <w:vAlign w:val="center"/>
            <w:hideMark/>
          </w:tcPr>
          <w:p w14:paraId="048A969E" w14:textId="77777777" w:rsidR="004347AC" w:rsidRPr="004347AC" w:rsidRDefault="004347AC" w:rsidP="00C27D62">
            <w:pPr>
              <w:spacing w:line="360" w:lineRule="auto"/>
              <w:rPr>
                <w:rFonts w:asciiTheme="minorHAnsi" w:eastAsia="Calibri" w:hAnsiTheme="minorHAnsi" w:cstheme="minorHAnsi"/>
              </w:rPr>
            </w:pPr>
          </w:p>
        </w:tc>
        <w:tc>
          <w:tcPr>
            <w:tcW w:w="2510" w:type="dxa"/>
            <w:noWrap/>
            <w:vAlign w:val="center"/>
            <w:hideMark/>
          </w:tcPr>
          <w:p w14:paraId="53C0D642" w14:textId="77777777" w:rsidR="004347AC" w:rsidRPr="004347AC" w:rsidRDefault="004347AC" w:rsidP="00C27D62">
            <w:pPr>
              <w:spacing w:line="360" w:lineRule="auto"/>
              <w:rPr>
                <w:rFonts w:asciiTheme="minorHAnsi" w:eastAsia="Calibri" w:hAnsiTheme="minorHAnsi" w:cstheme="minorHAnsi"/>
              </w:rPr>
            </w:pPr>
          </w:p>
        </w:tc>
        <w:tc>
          <w:tcPr>
            <w:tcW w:w="3544" w:type="dxa"/>
            <w:gridSpan w:val="3"/>
            <w:tcBorders>
              <w:top w:val="single" w:sz="4" w:space="0" w:color="auto"/>
              <w:left w:val="single" w:sz="8" w:space="0" w:color="auto"/>
              <w:bottom w:val="single" w:sz="8" w:space="0" w:color="auto"/>
              <w:right w:val="single" w:sz="4" w:space="0" w:color="000000"/>
            </w:tcBorders>
            <w:shd w:val="clear" w:color="auto" w:fill="EAF1DD" w:themeFill="accent3" w:themeFillTint="33"/>
            <w:noWrap/>
            <w:vAlign w:val="center"/>
            <w:hideMark/>
          </w:tcPr>
          <w:p w14:paraId="27E877EC" w14:textId="77777777" w:rsidR="004347AC" w:rsidRPr="004347AC" w:rsidRDefault="004347AC" w:rsidP="00C27D62">
            <w:pPr>
              <w:spacing w:line="360" w:lineRule="auto"/>
              <w:jc w:val="right"/>
              <w:rPr>
                <w:rFonts w:asciiTheme="minorHAnsi" w:hAnsiTheme="minorHAnsi" w:cstheme="minorHAnsi"/>
                <w:b/>
                <w:color w:val="000000"/>
              </w:rPr>
            </w:pPr>
            <w:r w:rsidRPr="004347AC">
              <w:rPr>
                <w:rFonts w:asciiTheme="minorHAnsi" w:hAnsiTheme="minorHAnsi" w:cstheme="minorHAnsi"/>
                <w:b/>
                <w:color w:val="000000"/>
              </w:rPr>
              <w:t>Łączna wartość brutto</w:t>
            </w:r>
          </w:p>
          <w:p w14:paraId="1C4D5953" w14:textId="77777777" w:rsidR="004347AC" w:rsidRPr="004347AC" w:rsidRDefault="004347AC" w:rsidP="00C27D62">
            <w:pPr>
              <w:spacing w:line="360" w:lineRule="auto"/>
              <w:jc w:val="right"/>
              <w:rPr>
                <w:rFonts w:asciiTheme="minorHAnsi" w:hAnsiTheme="minorHAnsi" w:cstheme="minorHAnsi"/>
                <w:b/>
                <w:color w:val="000000"/>
              </w:rPr>
            </w:pPr>
            <w:r w:rsidRPr="004347AC">
              <w:rPr>
                <w:rFonts w:asciiTheme="minorHAnsi" w:hAnsiTheme="minorHAnsi" w:cstheme="minorHAnsi"/>
                <w:b/>
                <w:color w:val="0000FF"/>
              </w:rPr>
              <w:t>W ZAKRESIE CZĘŚCI 2</w:t>
            </w:r>
          </w:p>
        </w:tc>
        <w:tc>
          <w:tcPr>
            <w:tcW w:w="1842" w:type="dxa"/>
            <w:tcBorders>
              <w:top w:val="nil"/>
              <w:left w:val="nil"/>
              <w:bottom w:val="single" w:sz="8" w:space="0" w:color="auto"/>
              <w:right w:val="single" w:sz="8" w:space="0" w:color="auto"/>
            </w:tcBorders>
            <w:noWrap/>
            <w:vAlign w:val="center"/>
            <w:hideMark/>
          </w:tcPr>
          <w:p w14:paraId="5E688EA8" w14:textId="77777777" w:rsidR="004347AC" w:rsidRPr="004347AC" w:rsidRDefault="004347AC" w:rsidP="00C27D62">
            <w:pPr>
              <w:spacing w:line="360" w:lineRule="auto"/>
              <w:jc w:val="center"/>
              <w:rPr>
                <w:rFonts w:asciiTheme="minorHAnsi" w:hAnsiTheme="minorHAnsi" w:cstheme="minorHAnsi"/>
                <w:color w:val="000000"/>
              </w:rPr>
            </w:pPr>
            <w:r w:rsidRPr="004347AC">
              <w:rPr>
                <w:rFonts w:asciiTheme="minorHAnsi" w:hAnsiTheme="minorHAnsi" w:cstheme="minorHAnsi"/>
                <w:u w:val="dotted"/>
              </w:rPr>
              <w:fldChar w:fldCharType="begin">
                <w:ffData>
                  <w:name w:val="Tekst4"/>
                  <w:enabled/>
                  <w:calcOnExit w:val="0"/>
                  <w:textInput/>
                </w:ffData>
              </w:fldChar>
            </w:r>
            <w:r w:rsidRPr="004347AC">
              <w:rPr>
                <w:rFonts w:asciiTheme="minorHAnsi" w:hAnsiTheme="minorHAnsi" w:cstheme="minorHAnsi"/>
                <w:u w:val="dotted"/>
              </w:rPr>
              <w:instrText xml:space="preserve"> FORMTEXT </w:instrText>
            </w:r>
            <w:r w:rsidRPr="004347AC">
              <w:rPr>
                <w:rFonts w:asciiTheme="minorHAnsi" w:hAnsiTheme="minorHAnsi" w:cstheme="minorHAnsi"/>
                <w:u w:val="dotted"/>
              </w:rPr>
            </w:r>
            <w:r w:rsidRPr="004347AC">
              <w:rPr>
                <w:rFonts w:asciiTheme="minorHAnsi" w:hAnsiTheme="minorHAnsi" w:cstheme="minorHAnsi"/>
                <w:u w:val="dotted"/>
              </w:rPr>
              <w:fldChar w:fldCharType="separate"/>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noProof/>
                <w:u w:val="dotted"/>
              </w:rPr>
              <w:t> </w:t>
            </w:r>
            <w:r w:rsidRPr="004347AC">
              <w:rPr>
                <w:rFonts w:asciiTheme="minorHAnsi" w:hAnsiTheme="minorHAnsi" w:cstheme="minorHAnsi"/>
                <w:u w:val="dotted"/>
              </w:rPr>
              <w:fldChar w:fldCharType="end"/>
            </w:r>
          </w:p>
        </w:tc>
      </w:tr>
    </w:tbl>
    <w:p w14:paraId="0D7FF73E"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p>
    <w:p w14:paraId="013CC298"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4. Cena określona w ust. 1 ulega zmianie wyłącznie w przypadkach: </w:t>
      </w:r>
    </w:p>
    <w:p w14:paraId="1301F61F" w14:textId="77777777" w:rsidR="006114D6" w:rsidRPr="00974C87" w:rsidRDefault="006114D6" w:rsidP="00C27D62">
      <w:pPr>
        <w:pStyle w:val="Default"/>
        <w:spacing w:line="360" w:lineRule="auto"/>
        <w:ind w:left="284"/>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a) ustawowego zwiększenia bądź zmniejszenia stawki podatku od towarów i usług (VAT) dotyczącej przedmiotu umowy; </w:t>
      </w:r>
    </w:p>
    <w:p w14:paraId="4D4BBFE1" w14:textId="77777777" w:rsidR="006114D6" w:rsidRPr="00974C87" w:rsidRDefault="006114D6" w:rsidP="00C27D62">
      <w:pPr>
        <w:pStyle w:val="Default"/>
        <w:spacing w:line="360" w:lineRule="auto"/>
        <w:ind w:left="284"/>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b) ustawowego wprowadzenia innych, dodatkowych obowiązków, w tym podatkowych, dotyczących przedmiotu zamówienia; </w:t>
      </w:r>
    </w:p>
    <w:p w14:paraId="6E0CFE0E" w14:textId="37A22835" w:rsidR="006114D6" w:rsidRDefault="006114D6" w:rsidP="00C27D62">
      <w:pPr>
        <w:pStyle w:val="Default"/>
        <w:spacing w:line="360" w:lineRule="auto"/>
        <w:ind w:left="284"/>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c) zmiany stawek opłat dystrybucyjnych wynikających ze zmiany taryfy OSD zatwierdzonej przez Prezesa Regulacji Energetyki</w:t>
      </w:r>
      <w:r w:rsidR="004347AC">
        <w:rPr>
          <w:rFonts w:asciiTheme="minorHAnsi" w:hAnsiTheme="minorHAnsi" w:cstheme="minorHAnsi"/>
          <w:color w:val="auto"/>
          <w:sz w:val="22"/>
          <w:szCs w:val="22"/>
        </w:rPr>
        <w:t xml:space="preserve">, </w:t>
      </w:r>
    </w:p>
    <w:p w14:paraId="3C6BDA64" w14:textId="0B959530" w:rsidR="004347AC" w:rsidRDefault="004347AC" w:rsidP="00C27D62">
      <w:pPr>
        <w:pStyle w:val="Default"/>
        <w:spacing w:line="360" w:lineRule="auto"/>
        <w:ind w:left="284"/>
        <w:jc w:val="both"/>
        <w:rPr>
          <w:rFonts w:asciiTheme="minorHAnsi" w:hAnsiTheme="minorHAnsi" w:cstheme="minorHAnsi"/>
          <w:color w:val="0000FF"/>
          <w:sz w:val="22"/>
        </w:rPr>
      </w:pPr>
      <w:r>
        <w:rPr>
          <w:rFonts w:asciiTheme="minorHAnsi" w:hAnsiTheme="minorHAnsi" w:cstheme="minorHAnsi"/>
          <w:color w:val="auto"/>
          <w:sz w:val="22"/>
          <w:szCs w:val="22"/>
        </w:rPr>
        <w:t xml:space="preserve">d) </w:t>
      </w:r>
      <w:r w:rsidR="00926809" w:rsidRPr="006F28C0">
        <w:rPr>
          <w:rFonts w:asciiTheme="minorHAnsi" w:hAnsiTheme="minorHAnsi" w:cstheme="minorHAnsi"/>
          <w:sz w:val="22"/>
        </w:rPr>
        <w:t>zmiany ceny jednostkowej za paliwo gazowe oraz stawki opłaty abonamentowej dotyczącej części 2 (PPG podlegające ochronie) w przypadku zatwierdzenia przez Prezesa URE nowej taryfy Sprzedawcy</w:t>
      </w:r>
    </w:p>
    <w:p w14:paraId="62ED472D" w14:textId="719E099E" w:rsidR="004347AC" w:rsidRDefault="004347AC" w:rsidP="00C27D62">
      <w:pPr>
        <w:pStyle w:val="Default"/>
        <w:spacing w:line="360" w:lineRule="auto"/>
        <w:ind w:left="284"/>
        <w:jc w:val="both"/>
        <w:rPr>
          <w:rFonts w:asciiTheme="minorHAnsi" w:hAnsiTheme="minorHAnsi" w:cstheme="minorHAnsi"/>
          <w:color w:val="000000" w:themeColor="text1"/>
          <w:sz w:val="22"/>
          <w:szCs w:val="22"/>
        </w:rPr>
      </w:pPr>
      <w:r w:rsidRPr="003C4686">
        <w:rPr>
          <w:rFonts w:asciiTheme="minorHAnsi" w:hAnsiTheme="minorHAnsi" w:cstheme="minorHAnsi"/>
          <w:color w:val="000000" w:themeColor="text1"/>
          <w:sz w:val="22"/>
          <w:szCs w:val="22"/>
        </w:rPr>
        <w:t>e) zmiany wysokości podatku akcyzowego i stawek sieciowych (opłata sieciowa stała i zmienna);</w:t>
      </w:r>
    </w:p>
    <w:p w14:paraId="037B430B"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5. Wprowadzenie zmian postanowień umowy, wynikających z ust. 4 pkt c), wymaga: </w:t>
      </w:r>
    </w:p>
    <w:p w14:paraId="2AC7BC76" w14:textId="77777777" w:rsidR="006114D6" w:rsidRPr="00974C87" w:rsidRDefault="006114D6" w:rsidP="00C27D62">
      <w:pPr>
        <w:pStyle w:val="Default"/>
        <w:spacing w:line="360" w:lineRule="auto"/>
        <w:ind w:left="284"/>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a) zgodnej woli stron, </w:t>
      </w:r>
    </w:p>
    <w:p w14:paraId="4B95CEF0" w14:textId="77777777" w:rsidR="006114D6" w:rsidRPr="00974C87" w:rsidRDefault="006114D6" w:rsidP="00C27D62">
      <w:pPr>
        <w:pStyle w:val="Default"/>
        <w:spacing w:line="360" w:lineRule="auto"/>
        <w:ind w:left="284"/>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b) zachowania formy pisemnej pod rygorem nieważności. </w:t>
      </w:r>
    </w:p>
    <w:p w14:paraId="19AE8BA4" w14:textId="77777777" w:rsidR="003C4686"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6. Zamawiający zastrzega sobie prawo zmniejszenia ilości zamówienia w stosunku do zapotrzebowania określonego w ust. 2. </w:t>
      </w:r>
    </w:p>
    <w:p w14:paraId="5D5F5668" w14:textId="00CB7E0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lastRenderedPageBreak/>
        <w:t xml:space="preserve">7. Z tytułu różnicy między przewidywaną ilością nabywanego paliwa, a faktycznie zakupioną w oparciu o uprawnienie Zamawiającego wynikające z ust. 6 Wykonawcy nie przysługują żadne roszczenia uzupełniające czy odszkodowawcze. </w:t>
      </w:r>
    </w:p>
    <w:p w14:paraId="2D82AB86" w14:textId="7498FBF3" w:rsidR="006114D6"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8. </w:t>
      </w:r>
      <w:r w:rsidR="00926809" w:rsidRPr="004347AC">
        <w:rPr>
          <w:rFonts w:asciiTheme="minorHAnsi" w:hAnsiTheme="minorHAnsi" w:cstheme="minorHAnsi"/>
          <w:color w:val="auto"/>
          <w:sz w:val="20"/>
          <w:szCs w:val="20"/>
        </w:rPr>
        <w:t>(</w:t>
      </w:r>
      <w:r w:rsidR="00926809" w:rsidRPr="004347AC">
        <w:rPr>
          <w:rFonts w:asciiTheme="minorHAnsi" w:hAnsiTheme="minorHAnsi" w:cstheme="minorHAnsi"/>
          <w:b/>
          <w:color w:val="0000FF"/>
          <w:sz w:val="20"/>
          <w:szCs w:val="20"/>
        </w:rPr>
        <w:t xml:space="preserve">W ZAKRESIE CZĘŚCI </w:t>
      </w:r>
      <w:r w:rsidR="00926809">
        <w:rPr>
          <w:rFonts w:asciiTheme="minorHAnsi" w:hAnsiTheme="minorHAnsi" w:cstheme="minorHAnsi"/>
          <w:b/>
          <w:color w:val="0000FF"/>
          <w:sz w:val="20"/>
          <w:szCs w:val="20"/>
        </w:rPr>
        <w:t>2</w:t>
      </w:r>
      <w:r w:rsidR="00926809" w:rsidRPr="004347AC">
        <w:rPr>
          <w:rFonts w:asciiTheme="minorHAnsi" w:hAnsiTheme="minorHAnsi" w:cstheme="minorHAnsi"/>
          <w:b/>
          <w:color w:val="0000FF"/>
          <w:sz w:val="20"/>
          <w:szCs w:val="20"/>
        </w:rPr>
        <w:t>)</w:t>
      </w:r>
      <w:r w:rsidR="00926809">
        <w:rPr>
          <w:rFonts w:cstheme="minorHAnsi"/>
          <w:b/>
          <w:color w:val="0000FF"/>
          <w:szCs w:val="18"/>
        </w:rPr>
        <w:t xml:space="preserve"> </w:t>
      </w:r>
      <w:r w:rsidRPr="00974C87">
        <w:rPr>
          <w:rFonts w:asciiTheme="minorHAnsi" w:hAnsiTheme="minorHAnsi" w:cstheme="minorHAnsi"/>
          <w:color w:val="auto"/>
          <w:sz w:val="22"/>
          <w:szCs w:val="22"/>
        </w:rPr>
        <w:t xml:space="preserve">W przypadku wystąpienia zapotrzebowania większego niż przewidziano i przekroczenia kwoty ustalonej w ust. 1 Wykonawca sprzeda paliwo gazowe - gaz ziemny Zamawiającemu w cenach jednostkowych wskazanych w ust. 2 odpowiednio do Taryfy, z zastrzeżeniem ust. 4. </w:t>
      </w:r>
    </w:p>
    <w:p w14:paraId="3E29891A" w14:textId="5FEB4956" w:rsidR="003C4686" w:rsidRPr="00C437CD" w:rsidRDefault="003C4686" w:rsidP="00C27D62">
      <w:pPr>
        <w:pStyle w:val="Default"/>
        <w:spacing w:line="360" w:lineRule="auto"/>
        <w:jc w:val="both"/>
        <w:rPr>
          <w:rFonts w:asciiTheme="minorHAnsi" w:hAnsiTheme="minorHAnsi" w:cstheme="minorHAnsi"/>
          <w:color w:val="C00000"/>
          <w:sz w:val="22"/>
          <w:szCs w:val="22"/>
        </w:rPr>
      </w:pPr>
      <w:r w:rsidRPr="000246C9">
        <w:rPr>
          <w:rFonts w:asciiTheme="minorHAnsi" w:hAnsiTheme="minorHAnsi" w:cstheme="minorHAnsi"/>
          <w:color w:val="C00000"/>
          <w:sz w:val="22"/>
          <w:szCs w:val="22"/>
          <w:highlight w:val="yellow"/>
        </w:rPr>
        <w:t>9. Cena Paliwa gazowego może ulec zmianie w przypadku wejścia w życie przepisów prawa unijnego lub krajowego, które nakładają nowe obowiązki lub wprowadzają opłaty, których spełnienie ma wpływ na kalkulację ceny Paliwa gazowego lub wysokości opłat określonych w Umowie lub Ofercie. Dotyczy to w szczególności zmian w systemie przyznawania uprawnień do emisji gazów cieplarnianych i innych substancji lub wprowadzenia podatku od emisji gazów cieplarnianych w ramach tzw. systemu ETS2. W takim przypadku Wykonawca będzie uprawniony do powiększenia Ceny proporcjonalnie do rzeczywistej zmiany kosztów związanych z realizacją Umowy. W celu skorzystania z uprawnienia do</w:t>
      </w:r>
      <w:bookmarkStart w:id="1" w:name="_GoBack"/>
      <w:bookmarkEnd w:id="1"/>
      <w:r w:rsidRPr="000246C9">
        <w:rPr>
          <w:rFonts w:asciiTheme="minorHAnsi" w:hAnsiTheme="minorHAnsi" w:cstheme="minorHAnsi"/>
          <w:color w:val="C00000"/>
          <w:sz w:val="22"/>
          <w:szCs w:val="22"/>
          <w:highlight w:val="yellow"/>
        </w:rPr>
        <w:t xml:space="preserve"> powiększenia ceny o rzeczywiście poniesione koszty, Wykonawca niezwłocznie zawiadamia Odbiorcę w formie przewidzianej w Umowie dla dokonywania jej zmian, o wejściu w życie przepisów prawnych stanowiących podstawę zmiany ceny. Wykonawca wskazuje przepisy prawne, ich wpływ na wysokość Ceny sposób kalkulacji zmiany ceny oraz termin, od którego będzie ona obowiązywała. Powyższe nie znajduje zastosowania w zakresie, w jakim Wykonawca uwzględni koszty, o których mowa powyżej, w formie dodatkowej opłaty wskazanej w odpowiedniej Taryfie (cenniku), regulaminie lub ogólnych warunkach umowy (OWU), dotyczącej w szczególności kosztów uprawnień do emisji CO₂ wynikających z rozszerzenia systemu EU ETS2 albo w odniesieniu do kosztów, którymi Wykonawca może obciążyć Zamawiającego na zasadach wynikających z przepisów prawa powszechnie obowiązującego w szczególności implementujących tzw. system ETS2. W takich przypadkach Cena nie ulegnie podwyższeniu o te same koszty. Zmiana Ceny na zasadach o których mowa w niniejszym ustępie nie wymaga zgody </w:t>
      </w:r>
      <w:r w:rsidR="00C437CD" w:rsidRPr="000246C9">
        <w:rPr>
          <w:rFonts w:asciiTheme="minorHAnsi" w:hAnsiTheme="minorHAnsi" w:cstheme="minorHAnsi"/>
          <w:color w:val="C00000"/>
          <w:sz w:val="22"/>
          <w:szCs w:val="22"/>
          <w:highlight w:val="yellow"/>
        </w:rPr>
        <w:t>Zamawiającego</w:t>
      </w:r>
      <w:r w:rsidRPr="000246C9">
        <w:rPr>
          <w:rFonts w:asciiTheme="minorHAnsi" w:hAnsiTheme="minorHAnsi" w:cstheme="minorHAnsi"/>
          <w:color w:val="C00000"/>
          <w:sz w:val="22"/>
          <w:szCs w:val="22"/>
          <w:highlight w:val="yellow"/>
        </w:rPr>
        <w:t xml:space="preserve"> oraz nie wymaga aneksu w formie przewidzianej w Umowie dla dokonywania jej zmian.</w:t>
      </w:r>
    </w:p>
    <w:p w14:paraId="08FB020F" w14:textId="77777777" w:rsidR="006114D6" w:rsidRPr="00C437CD" w:rsidRDefault="006114D6" w:rsidP="00C27D62">
      <w:pPr>
        <w:pStyle w:val="Default"/>
        <w:spacing w:line="360" w:lineRule="auto"/>
        <w:jc w:val="both"/>
        <w:rPr>
          <w:rFonts w:asciiTheme="minorHAnsi" w:hAnsiTheme="minorHAnsi" w:cstheme="minorHAnsi"/>
          <w:b/>
          <w:bCs/>
          <w:color w:val="C00000"/>
          <w:sz w:val="22"/>
          <w:szCs w:val="22"/>
        </w:rPr>
      </w:pPr>
    </w:p>
    <w:p w14:paraId="208AACC7" w14:textId="77777777" w:rsidR="006114D6" w:rsidRPr="00974C87" w:rsidRDefault="006114D6" w:rsidP="00C27D62">
      <w:pPr>
        <w:pStyle w:val="Default"/>
        <w:spacing w:line="360" w:lineRule="auto"/>
        <w:jc w:val="center"/>
        <w:rPr>
          <w:rFonts w:asciiTheme="minorHAnsi" w:hAnsiTheme="minorHAnsi" w:cstheme="minorHAnsi"/>
          <w:color w:val="auto"/>
          <w:sz w:val="22"/>
          <w:szCs w:val="22"/>
        </w:rPr>
      </w:pPr>
      <w:r w:rsidRPr="00974C87">
        <w:rPr>
          <w:rFonts w:asciiTheme="minorHAnsi" w:hAnsiTheme="minorHAnsi" w:cstheme="minorHAnsi"/>
          <w:b/>
          <w:bCs/>
          <w:color w:val="auto"/>
          <w:sz w:val="22"/>
          <w:szCs w:val="22"/>
        </w:rPr>
        <w:t>§ 5.</w:t>
      </w:r>
    </w:p>
    <w:p w14:paraId="03131208" w14:textId="77777777" w:rsidR="006114D6" w:rsidRPr="00974C87" w:rsidRDefault="006114D6" w:rsidP="00C27D62">
      <w:pPr>
        <w:pStyle w:val="Default"/>
        <w:spacing w:line="360" w:lineRule="auto"/>
        <w:jc w:val="center"/>
        <w:rPr>
          <w:rFonts w:asciiTheme="minorHAnsi" w:hAnsiTheme="minorHAnsi" w:cstheme="minorHAnsi"/>
          <w:b/>
          <w:bCs/>
          <w:color w:val="auto"/>
          <w:sz w:val="22"/>
          <w:szCs w:val="22"/>
        </w:rPr>
      </w:pPr>
      <w:r w:rsidRPr="00974C87">
        <w:rPr>
          <w:rFonts w:asciiTheme="minorHAnsi" w:hAnsiTheme="minorHAnsi" w:cstheme="minorHAnsi"/>
          <w:b/>
          <w:bCs/>
          <w:color w:val="auto"/>
          <w:sz w:val="22"/>
          <w:szCs w:val="22"/>
        </w:rPr>
        <w:t>Rozliczenia</w:t>
      </w:r>
    </w:p>
    <w:p w14:paraId="0DA7782E"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1. Strony ustalają następujące zasady rozliczania: </w:t>
      </w:r>
    </w:p>
    <w:p w14:paraId="6CBA23D3"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Nie później niż do siódmego roboczego dnia miesiąca następującego po dwóch miesiącach gazowych Wykonawca wystawi fakturę rozliczeniową za kompleksową dostawę paliwa gazowego - gazu ziemnego w poprzednich dwóch miesiącach, na podstawie wskazań układów pomiarowych. </w:t>
      </w:r>
    </w:p>
    <w:p w14:paraId="3BFD3F74"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lastRenderedPageBreak/>
        <w:t xml:space="preserve">2. Dostarczanie paliwa gazowego - gazu ziemnego i naliczanie cen i stawek opłat następuje z dniem wskazanym w dokumencie potwierdzającym uruchomienie dostawy paliwa gazowego - gazu ziemnego podpisanym przez Operatora Systemu Dystrybucyjnego. </w:t>
      </w:r>
    </w:p>
    <w:p w14:paraId="7D780AE5" w14:textId="77777777" w:rsidR="006114D6" w:rsidRPr="00974C87" w:rsidRDefault="006114D6" w:rsidP="00C27D62">
      <w:pPr>
        <w:pStyle w:val="Default"/>
        <w:spacing w:line="360" w:lineRule="auto"/>
        <w:rPr>
          <w:rFonts w:asciiTheme="minorHAnsi" w:hAnsiTheme="minorHAnsi" w:cstheme="minorHAnsi"/>
          <w:b/>
          <w:bCs/>
          <w:color w:val="auto"/>
          <w:sz w:val="22"/>
          <w:szCs w:val="22"/>
        </w:rPr>
      </w:pPr>
    </w:p>
    <w:p w14:paraId="0146F785" w14:textId="77777777" w:rsidR="006114D6" w:rsidRPr="00974C87" w:rsidRDefault="006114D6" w:rsidP="00C27D62">
      <w:pPr>
        <w:pStyle w:val="Default"/>
        <w:spacing w:line="360" w:lineRule="auto"/>
        <w:jc w:val="center"/>
        <w:rPr>
          <w:rFonts w:asciiTheme="minorHAnsi" w:hAnsiTheme="minorHAnsi" w:cstheme="minorHAnsi"/>
          <w:color w:val="auto"/>
          <w:sz w:val="22"/>
          <w:szCs w:val="22"/>
        </w:rPr>
      </w:pPr>
      <w:r w:rsidRPr="00974C87">
        <w:rPr>
          <w:rFonts w:asciiTheme="minorHAnsi" w:hAnsiTheme="minorHAnsi" w:cstheme="minorHAnsi"/>
          <w:b/>
          <w:bCs/>
          <w:color w:val="auto"/>
          <w:sz w:val="22"/>
          <w:szCs w:val="22"/>
        </w:rPr>
        <w:t>§ 6.</w:t>
      </w:r>
    </w:p>
    <w:p w14:paraId="1A925467" w14:textId="77777777" w:rsidR="006114D6" w:rsidRPr="00974C87" w:rsidRDefault="006114D6" w:rsidP="00C27D62">
      <w:pPr>
        <w:pStyle w:val="Default"/>
        <w:spacing w:line="360" w:lineRule="auto"/>
        <w:jc w:val="center"/>
        <w:rPr>
          <w:rFonts w:asciiTheme="minorHAnsi" w:hAnsiTheme="minorHAnsi" w:cstheme="minorHAnsi"/>
          <w:b/>
          <w:bCs/>
          <w:color w:val="auto"/>
          <w:sz w:val="22"/>
          <w:szCs w:val="22"/>
        </w:rPr>
      </w:pPr>
      <w:r w:rsidRPr="00974C87">
        <w:rPr>
          <w:rFonts w:asciiTheme="minorHAnsi" w:hAnsiTheme="minorHAnsi" w:cstheme="minorHAnsi"/>
          <w:b/>
          <w:bCs/>
          <w:color w:val="auto"/>
          <w:sz w:val="22"/>
          <w:szCs w:val="22"/>
        </w:rPr>
        <w:t>Płatności</w:t>
      </w:r>
    </w:p>
    <w:p w14:paraId="7ABCB7E6"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1. Podstawą dokonania zapłaty przez Zamawiającego będą prawidłowo wystawione faktury przez Wykonawcę według zapisu w § 5 ust.1</w:t>
      </w:r>
      <w:r w:rsidRPr="00974C87">
        <w:rPr>
          <w:rFonts w:asciiTheme="minorHAnsi" w:hAnsiTheme="minorHAnsi" w:cstheme="minorHAnsi"/>
          <w:b/>
          <w:bCs/>
          <w:color w:val="auto"/>
          <w:sz w:val="22"/>
          <w:szCs w:val="22"/>
        </w:rPr>
        <w:t xml:space="preserve">. </w:t>
      </w:r>
    </w:p>
    <w:p w14:paraId="34E7FF02" w14:textId="1C63181D"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2. Należności z tytułu wystawianych faktur będą regulowane przez Zamawiającego w terminie </w:t>
      </w:r>
      <w:r w:rsidR="002C6F4A" w:rsidRPr="006F28C0">
        <w:rPr>
          <w:rFonts w:asciiTheme="minorHAnsi" w:hAnsiTheme="minorHAnsi" w:cstheme="minorHAnsi"/>
          <w:color w:val="auto"/>
          <w:sz w:val="22"/>
          <w:szCs w:val="22"/>
        </w:rPr>
        <w:t>21</w:t>
      </w:r>
      <w:r w:rsidRPr="006F28C0">
        <w:rPr>
          <w:rFonts w:asciiTheme="minorHAnsi" w:hAnsiTheme="minorHAnsi" w:cstheme="minorHAnsi"/>
          <w:color w:val="auto"/>
          <w:sz w:val="22"/>
          <w:szCs w:val="22"/>
        </w:rPr>
        <w:t xml:space="preserve"> dni</w:t>
      </w:r>
      <w:r w:rsidRPr="00974C87">
        <w:rPr>
          <w:rFonts w:asciiTheme="minorHAnsi" w:hAnsiTheme="minorHAnsi" w:cstheme="minorHAnsi"/>
          <w:color w:val="auto"/>
          <w:sz w:val="22"/>
          <w:szCs w:val="22"/>
        </w:rPr>
        <w:t xml:space="preserve"> od daty otrzymania prawidłowo wystawionej faktury.</w:t>
      </w:r>
    </w:p>
    <w:p w14:paraId="432EC91E"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3. Jeżeli ustalony termin płatności przypada w dniu wolnym od pracy, ulega on przesunięciu na najbliższy dzień roboczy. </w:t>
      </w:r>
    </w:p>
    <w:p w14:paraId="74E6521F"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4. Wykonawca zobowiązuje się wysłać faktury rozliczeniowe Zamawiającemu w terminie nie późniejszym niż trzy dni robocze od daty ich wystawienia. </w:t>
      </w:r>
    </w:p>
    <w:p w14:paraId="42E96161" w14:textId="04E8A341" w:rsidR="006114D6" w:rsidRPr="00974C87" w:rsidRDefault="006114D6" w:rsidP="00C27D62">
      <w:pPr>
        <w:spacing w:line="360" w:lineRule="auto"/>
        <w:jc w:val="both"/>
        <w:rPr>
          <w:rFonts w:asciiTheme="minorHAnsi" w:hAnsiTheme="minorHAnsi" w:cstheme="minorHAnsi"/>
          <w:sz w:val="22"/>
          <w:szCs w:val="22"/>
        </w:rPr>
      </w:pPr>
      <w:r w:rsidRPr="00974C87">
        <w:rPr>
          <w:rFonts w:asciiTheme="minorHAnsi" w:hAnsiTheme="minorHAnsi" w:cstheme="minorHAnsi"/>
          <w:sz w:val="22"/>
          <w:szCs w:val="22"/>
        </w:rPr>
        <w:t xml:space="preserve">5. Zamawiający: Wojewódzka Stacja Pogotowia Ratunkowego w Olsztynie umożliwia Wykonawcy zgodnie z zasadami określonymi w </w:t>
      </w:r>
      <w:r w:rsidRPr="00974C87">
        <w:rPr>
          <w:rFonts w:asciiTheme="minorHAnsi" w:hAnsiTheme="minorHAnsi" w:cstheme="minorHAnsi"/>
          <w:i/>
          <w:sz w:val="22"/>
          <w:szCs w:val="22"/>
        </w:rPr>
        <w:t>ustawie z dnia 9 listopada 2018 r. o elektronicznym fakturowaniu w zamówieniach publicznych, koncesjach na roboty budowlane lub usługi oraz partnerstwie publiczno-prywatnym</w:t>
      </w:r>
      <w:r w:rsidRPr="00974C87">
        <w:rPr>
          <w:rFonts w:asciiTheme="minorHAnsi" w:hAnsiTheme="minorHAnsi" w:cstheme="minorHAnsi"/>
          <w:sz w:val="22"/>
          <w:szCs w:val="22"/>
        </w:rPr>
        <w:t xml:space="preserve"> </w:t>
      </w:r>
      <w:r w:rsidR="00C27D62">
        <w:rPr>
          <w:rFonts w:asciiTheme="minorHAnsi" w:hAnsiTheme="minorHAnsi" w:cstheme="minorHAnsi"/>
          <w:bCs/>
          <w:color w:val="000000" w:themeColor="text1"/>
          <w:sz w:val="22"/>
          <w:szCs w:val="22"/>
        </w:rPr>
        <w:t>(</w:t>
      </w:r>
      <w:r w:rsidR="00C27D62">
        <w:rPr>
          <w:rFonts w:asciiTheme="minorHAnsi" w:hAnsiTheme="minorHAnsi" w:cstheme="minorHAnsi"/>
          <w:color w:val="000000" w:themeColor="text1"/>
          <w:sz w:val="22"/>
          <w:szCs w:val="22"/>
        </w:rPr>
        <w:t>Dz.U. 2020, poz. 1666</w:t>
      </w:r>
      <w:r w:rsidR="00C27D62">
        <w:rPr>
          <w:rFonts w:asciiTheme="minorHAnsi" w:hAnsiTheme="minorHAnsi" w:cstheme="minorHAnsi"/>
          <w:bCs/>
          <w:color w:val="000000" w:themeColor="text1"/>
          <w:sz w:val="22"/>
          <w:szCs w:val="22"/>
        </w:rPr>
        <w:t>)</w:t>
      </w:r>
      <w:r w:rsidRPr="00974C87">
        <w:rPr>
          <w:rFonts w:asciiTheme="minorHAnsi" w:hAnsiTheme="minorHAnsi" w:cstheme="minorHAnsi"/>
          <w:sz w:val="22"/>
          <w:szCs w:val="22"/>
        </w:rPr>
        <w:t xml:space="preserve">, przesłanie ustrukturyzowanych faktur elektronicznych, oraz innych ustrukturyzowanych dokumentów elektronicznych. Platforma Elektronicznego Fakturowania stosowana przez Zamawiającego: </w:t>
      </w:r>
      <w:hyperlink r:id="rId9" w:history="1">
        <w:r w:rsidRPr="00974C87">
          <w:rPr>
            <w:rStyle w:val="Hipercze"/>
            <w:rFonts w:asciiTheme="minorHAnsi" w:hAnsiTheme="minorHAnsi" w:cstheme="minorHAnsi"/>
            <w:sz w:val="22"/>
            <w:szCs w:val="22"/>
          </w:rPr>
          <w:t>https://www.brokerinfinite.efaktura.gov.pl/</w:t>
        </w:r>
      </w:hyperlink>
      <w:r w:rsidRPr="00974C87">
        <w:rPr>
          <w:rFonts w:asciiTheme="minorHAnsi" w:hAnsiTheme="minorHAnsi" w:cstheme="minorHAnsi"/>
          <w:sz w:val="22"/>
          <w:szCs w:val="22"/>
        </w:rPr>
        <w:t xml:space="preserve"> </w:t>
      </w:r>
    </w:p>
    <w:p w14:paraId="0E49924B"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6. Wykonawca wyraża zgodę na przesyłanie faktur rozliczeniowych również w wersji elektronicznej na adres mailowy: …………………….. . </w:t>
      </w:r>
    </w:p>
    <w:p w14:paraId="377E08BC" w14:textId="764BCEEE"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7</w:t>
      </w:r>
      <w:r w:rsidRPr="006F28C0">
        <w:rPr>
          <w:rFonts w:asciiTheme="minorHAnsi" w:hAnsiTheme="minorHAnsi" w:cstheme="minorHAnsi"/>
          <w:color w:val="auto"/>
          <w:sz w:val="22"/>
          <w:szCs w:val="22"/>
        </w:rPr>
        <w:t>.</w:t>
      </w:r>
      <w:r w:rsidR="004A63AF" w:rsidRPr="006F28C0">
        <w:rPr>
          <w:rFonts w:asciiTheme="minorHAnsi" w:hAnsiTheme="minorHAnsi" w:cstheme="minorHAnsi"/>
          <w:color w:val="000000" w:themeColor="text1"/>
          <w:sz w:val="22"/>
          <w:szCs w:val="22"/>
        </w:rPr>
        <w:t xml:space="preserve"> </w:t>
      </w:r>
      <w:r w:rsidR="004A63AF" w:rsidRPr="006F28C0">
        <w:rPr>
          <w:rFonts w:asciiTheme="minorHAnsi" w:hAnsiTheme="minorHAnsi" w:cstheme="minorHAnsi"/>
        </w:rPr>
        <w:t>Za dzień zapłaty uznaje się dzień wpływu środków na rachunek bankowy Wykonawcy.</w:t>
      </w:r>
    </w:p>
    <w:p w14:paraId="7921E4B1"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8. O zmianach danych kont bankowych lub danych adresowych Strony zobowiązują się wzajemnie powiadamiać w formie pisemnej pod rygorem poniesienia kosztów związanych z mylnymi operacjami bankowymi. </w:t>
      </w:r>
    </w:p>
    <w:p w14:paraId="244F56AF" w14:textId="77777777" w:rsidR="006114D6" w:rsidRPr="00974C87" w:rsidRDefault="006114D6" w:rsidP="00C27D62">
      <w:pPr>
        <w:pStyle w:val="Default"/>
        <w:spacing w:line="360" w:lineRule="auto"/>
        <w:jc w:val="both"/>
        <w:rPr>
          <w:rFonts w:asciiTheme="minorHAnsi" w:hAnsiTheme="minorHAnsi" w:cstheme="minorHAnsi"/>
          <w:b/>
          <w:bCs/>
          <w:color w:val="auto"/>
          <w:sz w:val="22"/>
          <w:szCs w:val="22"/>
        </w:rPr>
      </w:pPr>
    </w:p>
    <w:p w14:paraId="12BD3F22" w14:textId="77777777" w:rsidR="006114D6" w:rsidRPr="00974C87" w:rsidRDefault="006114D6" w:rsidP="00C27D62">
      <w:pPr>
        <w:pStyle w:val="Default"/>
        <w:spacing w:line="360" w:lineRule="auto"/>
        <w:jc w:val="center"/>
        <w:rPr>
          <w:rFonts w:asciiTheme="minorHAnsi" w:hAnsiTheme="minorHAnsi" w:cstheme="minorHAnsi"/>
          <w:color w:val="auto"/>
          <w:sz w:val="22"/>
          <w:szCs w:val="22"/>
        </w:rPr>
      </w:pPr>
      <w:r w:rsidRPr="00974C87">
        <w:rPr>
          <w:rFonts w:asciiTheme="minorHAnsi" w:hAnsiTheme="minorHAnsi" w:cstheme="minorHAnsi"/>
          <w:b/>
          <w:bCs/>
          <w:color w:val="auto"/>
          <w:sz w:val="22"/>
          <w:szCs w:val="22"/>
        </w:rPr>
        <w:t>§ 7.</w:t>
      </w:r>
    </w:p>
    <w:p w14:paraId="012BC0BD" w14:textId="77777777" w:rsidR="006114D6" w:rsidRPr="00974C87" w:rsidRDefault="006114D6" w:rsidP="00C27D62">
      <w:pPr>
        <w:pStyle w:val="Default"/>
        <w:spacing w:after="120" w:line="360" w:lineRule="auto"/>
        <w:jc w:val="center"/>
        <w:rPr>
          <w:rFonts w:asciiTheme="minorHAnsi" w:hAnsiTheme="minorHAnsi" w:cstheme="minorHAnsi"/>
          <w:b/>
          <w:bCs/>
          <w:color w:val="auto"/>
          <w:sz w:val="22"/>
          <w:szCs w:val="22"/>
        </w:rPr>
      </w:pPr>
      <w:r w:rsidRPr="00974C87">
        <w:rPr>
          <w:rFonts w:asciiTheme="minorHAnsi" w:hAnsiTheme="minorHAnsi" w:cstheme="minorHAnsi"/>
          <w:b/>
          <w:bCs/>
          <w:color w:val="auto"/>
          <w:sz w:val="22"/>
          <w:szCs w:val="22"/>
        </w:rPr>
        <w:t>Okres obowiązywania Umowy</w:t>
      </w:r>
    </w:p>
    <w:p w14:paraId="068DCDC8" w14:textId="11A52234" w:rsidR="006114D6" w:rsidRPr="00974C87" w:rsidRDefault="006114D6" w:rsidP="00C27D62">
      <w:pPr>
        <w:pStyle w:val="Default"/>
        <w:spacing w:line="360" w:lineRule="auto"/>
        <w:jc w:val="both"/>
        <w:rPr>
          <w:rFonts w:asciiTheme="minorHAnsi" w:hAnsiTheme="minorHAnsi" w:cstheme="minorHAnsi"/>
          <w:b/>
          <w:bCs/>
          <w:color w:val="auto"/>
          <w:sz w:val="22"/>
          <w:szCs w:val="22"/>
        </w:rPr>
      </w:pPr>
      <w:r w:rsidRPr="00974C87">
        <w:rPr>
          <w:rFonts w:asciiTheme="minorHAnsi" w:hAnsiTheme="minorHAnsi" w:cstheme="minorHAnsi"/>
          <w:color w:val="auto"/>
          <w:sz w:val="22"/>
          <w:szCs w:val="22"/>
        </w:rPr>
        <w:t>Umowa zostaje zawarta na czas określony od</w:t>
      </w:r>
      <w:r w:rsidR="004C2CA8">
        <w:rPr>
          <w:rFonts w:asciiTheme="minorHAnsi" w:hAnsiTheme="minorHAnsi" w:cstheme="minorHAnsi"/>
          <w:b/>
          <w:color w:val="auto"/>
          <w:sz w:val="22"/>
          <w:szCs w:val="22"/>
        </w:rPr>
        <w:t xml:space="preserve"> 01.0</w:t>
      </w:r>
      <w:r w:rsidR="006F28C0">
        <w:rPr>
          <w:rFonts w:asciiTheme="minorHAnsi" w:hAnsiTheme="minorHAnsi" w:cstheme="minorHAnsi"/>
          <w:b/>
          <w:color w:val="auto"/>
          <w:sz w:val="22"/>
          <w:szCs w:val="22"/>
        </w:rPr>
        <w:t>1</w:t>
      </w:r>
      <w:r w:rsidR="004C2CA8">
        <w:rPr>
          <w:rFonts w:asciiTheme="minorHAnsi" w:hAnsiTheme="minorHAnsi" w:cstheme="minorHAnsi"/>
          <w:b/>
          <w:color w:val="auto"/>
          <w:sz w:val="22"/>
          <w:szCs w:val="22"/>
        </w:rPr>
        <w:t>.202</w:t>
      </w:r>
      <w:r w:rsidR="00EB10D8">
        <w:rPr>
          <w:rFonts w:asciiTheme="minorHAnsi" w:hAnsiTheme="minorHAnsi" w:cstheme="minorHAnsi"/>
          <w:b/>
          <w:color w:val="auto"/>
          <w:sz w:val="22"/>
          <w:szCs w:val="22"/>
        </w:rPr>
        <w:t>6</w:t>
      </w:r>
      <w:r w:rsidR="004C2CA8">
        <w:rPr>
          <w:rFonts w:asciiTheme="minorHAnsi" w:hAnsiTheme="minorHAnsi" w:cstheme="minorHAnsi"/>
          <w:b/>
          <w:color w:val="auto"/>
          <w:sz w:val="22"/>
          <w:szCs w:val="22"/>
        </w:rPr>
        <w:t xml:space="preserve"> r. do 3</w:t>
      </w:r>
      <w:r w:rsidR="001B03FD">
        <w:rPr>
          <w:rFonts w:asciiTheme="minorHAnsi" w:hAnsiTheme="minorHAnsi" w:cstheme="minorHAnsi"/>
          <w:b/>
          <w:color w:val="auto"/>
          <w:sz w:val="22"/>
          <w:szCs w:val="22"/>
        </w:rPr>
        <w:t>1</w:t>
      </w:r>
      <w:r w:rsidR="004C2CA8">
        <w:rPr>
          <w:rFonts w:asciiTheme="minorHAnsi" w:hAnsiTheme="minorHAnsi" w:cstheme="minorHAnsi"/>
          <w:b/>
          <w:color w:val="auto"/>
          <w:sz w:val="22"/>
          <w:szCs w:val="22"/>
        </w:rPr>
        <w:t>.</w:t>
      </w:r>
      <w:r w:rsidR="001B03FD">
        <w:rPr>
          <w:rFonts w:asciiTheme="minorHAnsi" w:hAnsiTheme="minorHAnsi" w:cstheme="minorHAnsi"/>
          <w:b/>
          <w:color w:val="auto"/>
          <w:sz w:val="22"/>
          <w:szCs w:val="22"/>
        </w:rPr>
        <w:t>12</w:t>
      </w:r>
      <w:r w:rsidRPr="00974C87">
        <w:rPr>
          <w:rFonts w:asciiTheme="minorHAnsi" w:hAnsiTheme="minorHAnsi" w:cstheme="minorHAnsi"/>
          <w:b/>
          <w:color w:val="auto"/>
          <w:sz w:val="22"/>
          <w:szCs w:val="22"/>
        </w:rPr>
        <w:t>.202</w:t>
      </w:r>
      <w:r w:rsidR="006F28C0">
        <w:rPr>
          <w:rFonts w:asciiTheme="minorHAnsi" w:hAnsiTheme="minorHAnsi" w:cstheme="minorHAnsi"/>
          <w:b/>
          <w:color w:val="auto"/>
          <w:sz w:val="22"/>
          <w:szCs w:val="22"/>
        </w:rPr>
        <w:t>7</w:t>
      </w:r>
      <w:r w:rsidRPr="00974C87">
        <w:rPr>
          <w:rFonts w:asciiTheme="minorHAnsi" w:hAnsiTheme="minorHAnsi" w:cstheme="minorHAnsi"/>
          <w:b/>
          <w:color w:val="auto"/>
          <w:sz w:val="22"/>
          <w:szCs w:val="22"/>
        </w:rPr>
        <w:t xml:space="preserve"> r.</w:t>
      </w:r>
    </w:p>
    <w:p w14:paraId="091C3133" w14:textId="77777777" w:rsidR="006114D6" w:rsidRPr="00974C87" w:rsidRDefault="006114D6" w:rsidP="00C27D62">
      <w:pPr>
        <w:pStyle w:val="Default"/>
        <w:spacing w:line="360" w:lineRule="auto"/>
        <w:jc w:val="center"/>
        <w:rPr>
          <w:rFonts w:asciiTheme="minorHAnsi" w:hAnsiTheme="minorHAnsi" w:cstheme="minorHAnsi"/>
          <w:b/>
          <w:bCs/>
          <w:color w:val="auto"/>
          <w:sz w:val="22"/>
          <w:szCs w:val="22"/>
        </w:rPr>
      </w:pPr>
    </w:p>
    <w:p w14:paraId="199831B4" w14:textId="77777777" w:rsidR="006114D6" w:rsidRPr="00974C87" w:rsidRDefault="006114D6" w:rsidP="00C27D62">
      <w:pPr>
        <w:pStyle w:val="Default"/>
        <w:spacing w:line="360" w:lineRule="auto"/>
        <w:jc w:val="center"/>
        <w:rPr>
          <w:rFonts w:asciiTheme="minorHAnsi" w:hAnsiTheme="minorHAnsi" w:cstheme="minorHAnsi"/>
          <w:color w:val="auto"/>
          <w:sz w:val="22"/>
          <w:szCs w:val="22"/>
        </w:rPr>
      </w:pPr>
      <w:r w:rsidRPr="00974C87">
        <w:rPr>
          <w:rFonts w:asciiTheme="minorHAnsi" w:hAnsiTheme="minorHAnsi" w:cstheme="minorHAnsi"/>
          <w:b/>
          <w:bCs/>
          <w:color w:val="auto"/>
          <w:sz w:val="22"/>
          <w:szCs w:val="22"/>
        </w:rPr>
        <w:t>§ 8.</w:t>
      </w:r>
    </w:p>
    <w:p w14:paraId="7EB77520" w14:textId="77777777" w:rsidR="006114D6" w:rsidRPr="00974C87" w:rsidRDefault="006114D6" w:rsidP="00C27D62">
      <w:pPr>
        <w:pStyle w:val="Default"/>
        <w:spacing w:line="360" w:lineRule="auto"/>
        <w:jc w:val="center"/>
        <w:rPr>
          <w:rFonts w:asciiTheme="minorHAnsi" w:hAnsiTheme="minorHAnsi" w:cstheme="minorHAnsi"/>
          <w:b/>
          <w:bCs/>
          <w:color w:val="auto"/>
          <w:sz w:val="22"/>
          <w:szCs w:val="22"/>
        </w:rPr>
      </w:pPr>
      <w:r w:rsidRPr="00974C87">
        <w:rPr>
          <w:rFonts w:asciiTheme="minorHAnsi" w:hAnsiTheme="minorHAnsi" w:cstheme="minorHAnsi"/>
          <w:b/>
          <w:bCs/>
          <w:color w:val="auto"/>
          <w:sz w:val="22"/>
          <w:szCs w:val="22"/>
        </w:rPr>
        <w:t>Siła wyższa</w:t>
      </w:r>
    </w:p>
    <w:p w14:paraId="5F153B80"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lastRenderedPageBreak/>
        <w:t xml:space="preserve">1. Niewykonanie w całości lub w części zobowiązań stron wynikających z niniejszej Umowy nie może być wykorzystane wobec drugiej strony do dochodzenia roszczeń, jeśli przyczyną niewykonania jest siła wyższa. </w:t>
      </w:r>
    </w:p>
    <w:p w14:paraId="4C9878B0"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2. Przez siłę wyższą rozumie się zdarzenia niemożliwe do przewidzenia, w chwili zawierania Umowy, na które strony nie mają wpływu i są przez strony niemożliwe do pokonania, a w szczególności: klęski żywiołowe, wojny, mobilizacje, zamknięcie granic, akty prawne organów władzy lub administracji publicznej uniemożliwiające wykonanie Umowy w całości lub części. </w:t>
      </w:r>
    </w:p>
    <w:p w14:paraId="105AD3F4"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p>
    <w:p w14:paraId="0781ED38" w14:textId="77777777" w:rsidR="006114D6" w:rsidRPr="00974C87" w:rsidRDefault="006114D6" w:rsidP="00C27D62">
      <w:pPr>
        <w:pStyle w:val="Default"/>
        <w:spacing w:line="360" w:lineRule="auto"/>
        <w:jc w:val="center"/>
        <w:rPr>
          <w:rFonts w:asciiTheme="minorHAnsi" w:hAnsiTheme="minorHAnsi" w:cstheme="minorHAnsi"/>
          <w:color w:val="auto"/>
          <w:sz w:val="22"/>
          <w:szCs w:val="22"/>
        </w:rPr>
      </w:pPr>
      <w:r w:rsidRPr="00974C87">
        <w:rPr>
          <w:rFonts w:asciiTheme="minorHAnsi" w:hAnsiTheme="minorHAnsi" w:cstheme="minorHAnsi"/>
          <w:b/>
          <w:bCs/>
          <w:color w:val="auto"/>
          <w:sz w:val="22"/>
          <w:szCs w:val="22"/>
        </w:rPr>
        <w:t>§ 9.</w:t>
      </w:r>
    </w:p>
    <w:p w14:paraId="1E762BF4" w14:textId="77777777" w:rsidR="006114D6" w:rsidRPr="00974C87" w:rsidRDefault="006114D6" w:rsidP="00C27D62">
      <w:pPr>
        <w:pStyle w:val="Default"/>
        <w:spacing w:line="360" w:lineRule="auto"/>
        <w:jc w:val="center"/>
        <w:rPr>
          <w:rFonts w:asciiTheme="minorHAnsi" w:hAnsiTheme="minorHAnsi" w:cstheme="minorHAnsi"/>
          <w:b/>
          <w:bCs/>
          <w:color w:val="auto"/>
          <w:sz w:val="22"/>
          <w:szCs w:val="22"/>
        </w:rPr>
      </w:pPr>
      <w:r w:rsidRPr="00974C87">
        <w:rPr>
          <w:rFonts w:asciiTheme="minorHAnsi" w:hAnsiTheme="minorHAnsi" w:cstheme="minorHAnsi"/>
          <w:b/>
          <w:bCs/>
          <w:color w:val="auto"/>
          <w:sz w:val="22"/>
          <w:szCs w:val="22"/>
        </w:rPr>
        <w:t>Rozwiązanie Umowy</w:t>
      </w:r>
    </w:p>
    <w:p w14:paraId="3680E25E"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1. Rozwiązanie Umowy kompleksowej może nastąpić za wypowiedzeniem przez każdą ze Stron z zachowaniem siedmiodniowego okresu wypowiedzenia w przypadku rażącego naruszenia postanowień Umowy przez drugą Stronę, pomimo uprzedniego wezwania jej do zaniechania naruszeń i usunięcia ich skutków w wyznaczonym, odpowiednim terminie. </w:t>
      </w:r>
    </w:p>
    <w:p w14:paraId="097908DE"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2. Rozwiązanie Umowy nie zwalnia Stron z obowiązku uregulowania wobec drugiej Strony wszelkich zobowiązań z niej wynikających. </w:t>
      </w:r>
    </w:p>
    <w:p w14:paraId="10DFF929" w14:textId="7D6EFF1D" w:rsidR="006114D6" w:rsidRPr="006F28C0" w:rsidRDefault="006114D6" w:rsidP="006F28C0">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3. W przypadku, gdy okoliczność siły wyższej utrzymuje się nieprzerwanie dłużej niż sześćdziesiąt dni w roku umownym, Strona, która została zawiadomiona o działaniu siły wyższej może rozwiązać Umowę z zachowaniem co najmniej czternastodniowego terminu wypowiedzenia. </w:t>
      </w:r>
    </w:p>
    <w:p w14:paraId="552E2A45" w14:textId="77777777" w:rsidR="00DD7A2E" w:rsidRDefault="00DD7A2E" w:rsidP="00C27D62">
      <w:pPr>
        <w:pStyle w:val="Default"/>
        <w:spacing w:after="65" w:line="360" w:lineRule="auto"/>
        <w:jc w:val="center"/>
        <w:rPr>
          <w:rFonts w:asciiTheme="minorHAnsi" w:hAnsiTheme="minorHAnsi" w:cstheme="minorHAnsi"/>
          <w:b/>
          <w:bCs/>
          <w:color w:val="auto"/>
          <w:sz w:val="22"/>
          <w:szCs w:val="22"/>
        </w:rPr>
      </w:pPr>
    </w:p>
    <w:p w14:paraId="7B66627F" w14:textId="633DCEAA" w:rsidR="006114D6" w:rsidRPr="00974C87" w:rsidRDefault="00B9002B" w:rsidP="00C27D62">
      <w:pPr>
        <w:pStyle w:val="Default"/>
        <w:spacing w:after="65" w:line="360" w:lineRule="auto"/>
        <w:jc w:val="center"/>
        <w:rPr>
          <w:rFonts w:asciiTheme="minorHAnsi" w:hAnsiTheme="minorHAnsi" w:cstheme="minorHAnsi"/>
          <w:color w:val="auto"/>
          <w:sz w:val="22"/>
          <w:szCs w:val="22"/>
        </w:rPr>
      </w:pPr>
      <w:r>
        <w:rPr>
          <w:rFonts w:asciiTheme="minorHAnsi" w:hAnsiTheme="minorHAnsi" w:cstheme="minorHAnsi"/>
          <w:b/>
          <w:bCs/>
          <w:color w:val="auto"/>
          <w:sz w:val="22"/>
          <w:szCs w:val="22"/>
        </w:rPr>
        <w:t>§ 10</w:t>
      </w:r>
      <w:r w:rsidR="006114D6" w:rsidRPr="00974C87">
        <w:rPr>
          <w:rFonts w:asciiTheme="minorHAnsi" w:hAnsiTheme="minorHAnsi" w:cstheme="minorHAnsi"/>
          <w:b/>
          <w:bCs/>
          <w:color w:val="auto"/>
          <w:sz w:val="22"/>
          <w:szCs w:val="22"/>
        </w:rPr>
        <w:t>.</w:t>
      </w:r>
    </w:p>
    <w:p w14:paraId="21DDA2B7" w14:textId="77777777" w:rsidR="006114D6" w:rsidRPr="00974C87" w:rsidRDefault="006114D6" w:rsidP="00C27D62">
      <w:pPr>
        <w:pStyle w:val="Default"/>
        <w:spacing w:line="360" w:lineRule="auto"/>
        <w:jc w:val="center"/>
        <w:rPr>
          <w:rFonts w:asciiTheme="minorHAnsi" w:hAnsiTheme="minorHAnsi" w:cstheme="minorHAnsi"/>
          <w:b/>
          <w:bCs/>
          <w:color w:val="auto"/>
          <w:sz w:val="22"/>
          <w:szCs w:val="22"/>
        </w:rPr>
      </w:pPr>
      <w:r w:rsidRPr="00974C87">
        <w:rPr>
          <w:rFonts w:asciiTheme="minorHAnsi" w:hAnsiTheme="minorHAnsi" w:cstheme="minorHAnsi"/>
          <w:b/>
          <w:bCs/>
          <w:color w:val="auto"/>
          <w:sz w:val="22"/>
          <w:szCs w:val="22"/>
        </w:rPr>
        <w:t>Postanowienia końcowe</w:t>
      </w:r>
    </w:p>
    <w:p w14:paraId="4EB814A1"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1. Wykonawca zobowiązuje się terminowo dokonać zgłoszenia niniejszej Umowy do OSD. </w:t>
      </w:r>
    </w:p>
    <w:p w14:paraId="06FC4FA4"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2. W zakresie nieuregulowanym niniejszą Umową stosuje się Kodeks Cywilny, Prawo energetyczne wraz z aktami wykonawczymi.</w:t>
      </w:r>
    </w:p>
    <w:p w14:paraId="1887F051" w14:textId="77777777" w:rsidR="006114D6" w:rsidRDefault="006114D6" w:rsidP="00C27D62">
      <w:pPr>
        <w:spacing w:line="360" w:lineRule="auto"/>
        <w:jc w:val="both"/>
        <w:rPr>
          <w:rFonts w:asciiTheme="minorHAnsi" w:hAnsiTheme="minorHAnsi" w:cstheme="minorHAnsi"/>
          <w:color w:val="000000" w:themeColor="text1"/>
          <w:sz w:val="22"/>
          <w:szCs w:val="22"/>
        </w:rPr>
      </w:pPr>
      <w:r w:rsidRPr="00974C87">
        <w:rPr>
          <w:rFonts w:asciiTheme="minorHAnsi" w:hAnsiTheme="minorHAnsi" w:cstheme="minorHAnsi"/>
          <w:color w:val="000000" w:themeColor="text1"/>
          <w:sz w:val="22"/>
          <w:szCs w:val="22"/>
        </w:rPr>
        <w:t>3. Wykonawca oświadcza, że znana mu jest ustawa o ochronie danych osobowych z dnia 10 maja 2018 r. wraz z późniejszymi zmianami (tekst jednolity Dz.U. 2019, poz.1781) i wyraża zgodę na umieszczenie swoich danych osobowych w informatycznej bazie danych Wojewódzkiej Stacji Pogotowia Ratunkowego w Olsztynie oraz wyraża zgodę na ich przetwarzanie zgodnie z tą ustawą.</w:t>
      </w:r>
    </w:p>
    <w:p w14:paraId="245B69B6" w14:textId="2FA5DC6B" w:rsidR="00B9002B" w:rsidRPr="00974C87" w:rsidRDefault="00B9002B" w:rsidP="00C27D62">
      <w:pPr>
        <w:spacing w:line="360"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4. </w:t>
      </w:r>
      <w:r w:rsidRPr="00B9002B">
        <w:rPr>
          <w:rFonts w:asciiTheme="minorHAnsi" w:hAnsiTheme="minorHAnsi" w:cstheme="minorHAnsi"/>
          <w:color w:val="000000" w:themeColor="text1"/>
          <w:sz w:val="22"/>
          <w:szCs w:val="22"/>
        </w:rPr>
        <w:t>Wykonawca oświadcza, iż w trakcie trwania umowy nie podlega wykluczeniu na podstawie art. 7 ust 1 ustawy z dnia 13 kwietnia 2022 r. o szczególnych rozwiązaniach w zakresie przeciwdziałania wspieraniu agresji na Ukrainę oraz służących ochronie bezpieczeństwa narodowego (Dz.U. 20</w:t>
      </w:r>
      <w:r w:rsidR="005D6AD8">
        <w:rPr>
          <w:rFonts w:asciiTheme="minorHAnsi" w:hAnsiTheme="minorHAnsi" w:cstheme="minorHAnsi"/>
          <w:color w:val="000000" w:themeColor="text1"/>
          <w:sz w:val="22"/>
          <w:szCs w:val="22"/>
        </w:rPr>
        <w:t>5</w:t>
      </w:r>
      <w:r w:rsidRPr="00B9002B">
        <w:rPr>
          <w:rFonts w:asciiTheme="minorHAnsi" w:hAnsiTheme="minorHAnsi" w:cstheme="minorHAnsi"/>
          <w:color w:val="000000" w:themeColor="text1"/>
          <w:sz w:val="22"/>
          <w:szCs w:val="22"/>
        </w:rPr>
        <w:t xml:space="preserve"> poz. </w:t>
      </w:r>
      <w:r w:rsidR="005D6AD8">
        <w:rPr>
          <w:rFonts w:asciiTheme="minorHAnsi" w:hAnsiTheme="minorHAnsi" w:cstheme="minorHAnsi"/>
          <w:color w:val="000000" w:themeColor="text1"/>
          <w:sz w:val="22"/>
          <w:szCs w:val="22"/>
        </w:rPr>
        <w:t>514</w:t>
      </w:r>
      <w:r w:rsidRPr="00B9002B">
        <w:rPr>
          <w:rFonts w:asciiTheme="minorHAnsi" w:hAnsiTheme="minorHAnsi" w:cstheme="minorHAnsi"/>
          <w:color w:val="000000" w:themeColor="text1"/>
          <w:sz w:val="22"/>
          <w:szCs w:val="22"/>
        </w:rPr>
        <w:t>).</w:t>
      </w:r>
    </w:p>
    <w:p w14:paraId="321B0D92" w14:textId="3F3F4490" w:rsidR="006114D6" w:rsidRPr="00974C87" w:rsidRDefault="00B9002B" w:rsidP="00C27D62">
      <w:pPr>
        <w:pStyle w:val="Default"/>
        <w:spacing w:line="360"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5</w:t>
      </w:r>
      <w:r w:rsidR="006114D6" w:rsidRPr="00974C87">
        <w:rPr>
          <w:rFonts w:asciiTheme="minorHAnsi" w:hAnsiTheme="minorHAnsi" w:cstheme="minorHAnsi"/>
          <w:color w:val="auto"/>
          <w:sz w:val="22"/>
          <w:szCs w:val="22"/>
        </w:rPr>
        <w:t xml:space="preserve">. Wszelkie zmiany do Umowy wymagają pisemnego aneksu pod rygorem nieważności. </w:t>
      </w:r>
    </w:p>
    <w:p w14:paraId="52E47214" w14:textId="2C280B15" w:rsidR="006114D6" w:rsidRPr="00974C87" w:rsidRDefault="00B9002B" w:rsidP="00C27D62">
      <w:pPr>
        <w:pStyle w:val="Default"/>
        <w:spacing w:line="360" w:lineRule="auto"/>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6</w:t>
      </w:r>
      <w:r w:rsidR="006114D6" w:rsidRPr="00974C87">
        <w:rPr>
          <w:rFonts w:asciiTheme="minorHAnsi" w:hAnsiTheme="minorHAnsi" w:cstheme="minorHAnsi"/>
          <w:color w:val="auto"/>
          <w:sz w:val="22"/>
          <w:szCs w:val="22"/>
        </w:rPr>
        <w:t>. Zamawiający ustanawia do bieżącego koordynowania wykonania przedmiotu zamówienia następująca osobę: …………………………………, nr tel.: …………………… , adres e-mail: ………………………….. .</w:t>
      </w:r>
    </w:p>
    <w:p w14:paraId="20F95384"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Wykonawca ustanawia do bieżącego koordynowania wykonania przedmiotu zamówienia następująca osobę: …………………………………, nr tel.: …………………… , adres e-mail: ………………………….. .</w:t>
      </w:r>
    </w:p>
    <w:p w14:paraId="1805B829" w14:textId="406392C0" w:rsidR="006114D6" w:rsidRPr="00974C87" w:rsidRDefault="00B9002B" w:rsidP="00C27D62">
      <w:pPr>
        <w:pStyle w:val="Default"/>
        <w:spacing w:line="360"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7</w:t>
      </w:r>
      <w:r w:rsidR="006114D6" w:rsidRPr="00974C87">
        <w:rPr>
          <w:rFonts w:asciiTheme="minorHAnsi" w:hAnsiTheme="minorHAnsi" w:cstheme="minorHAnsi"/>
          <w:color w:val="auto"/>
          <w:sz w:val="22"/>
          <w:szCs w:val="22"/>
        </w:rPr>
        <w:t xml:space="preserve">. Umowę niniejszą sporządzono w trzech jednobrzmiących egzemplarzach, dwa dla Wykonawcy i dla Zamawiającego. </w:t>
      </w:r>
    </w:p>
    <w:p w14:paraId="2E76C221" w14:textId="234A34C2" w:rsidR="006114D6" w:rsidRPr="00974C87" w:rsidRDefault="00B9002B" w:rsidP="00C27D62">
      <w:pPr>
        <w:pStyle w:val="Default"/>
        <w:spacing w:line="360"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8</w:t>
      </w:r>
      <w:r w:rsidR="006114D6" w:rsidRPr="00974C87">
        <w:rPr>
          <w:rFonts w:asciiTheme="minorHAnsi" w:hAnsiTheme="minorHAnsi" w:cstheme="minorHAnsi"/>
          <w:color w:val="auto"/>
          <w:sz w:val="22"/>
          <w:szCs w:val="22"/>
        </w:rPr>
        <w:t xml:space="preserve">. Integralną częścią umowy są następujące załączniki: </w:t>
      </w:r>
    </w:p>
    <w:p w14:paraId="1D023F89"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Załącznik nr 1 – opis przedmiotu zamówienia, </w:t>
      </w:r>
    </w:p>
    <w:p w14:paraId="7A4C328C"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r w:rsidRPr="00974C87">
        <w:rPr>
          <w:rFonts w:asciiTheme="minorHAnsi" w:hAnsiTheme="minorHAnsi" w:cstheme="minorHAnsi"/>
          <w:color w:val="auto"/>
          <w:sz w:val="22"/>
          <w:szCs w:val="22"/>
        </w:rPr>
        <w:t xml:space="preserve">Załącznik nr 2 – oferta Wykonawcy </w:t>
      </w:r>
    </w:p>
    <w:p w14:paraId="583C2583"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p>
    <w:p w14:paraId="1677E7C9" w14:textId="4D718834" w:rsidR="006114D6" w:rsidRPr="00974C87" w:rsidRDefault="006114D6" w:rsidP="00C27D62">
      <w:pPr>
        <w:autoSpaceDE w:val="0"/>
        <w:autoSpaceDN w:val="0"/>
        <w:adjustRightInd w:val="0"/>
        <w:spacing w:line="360" w:lineRule="auto"/>
        <w:jc w:val="center"/>
        <w:rPr>
          <w:rFonts w:asciiTheme="minorHAnsi" w:hAnsiTheme="minorHAnsi" w:cstheme="minorHAnsi"/>
          <w:sz w:val="22"/>
          <w:szCs w:val="22"/>
        </w:rPr>
      </w:pPr>
      <w:r w:rsidRPr="00974C87">
        <w:rPr>
          <w:rFonts w:asciiTheme="minorHAnsi" w:hAnsiTheme="minorHAnsi" w:cstheme="minorHAnsi"/>
          <w:b/>
          <w:bCs/>
          <w:sz w:val="22"/>
          <w:szCs w:val="22"/>
        </w:rPr>
        <w:t>ZAMAWIAJĄCY</w:t>
      </w:r>
      <w:r w:rsidRPr="00974C87">
        <w:rPr>
          <w:rFonts w:asciiTheme="minorHAnsi" w:hAnsiTheme="minorHAnsi" w:cstheme="minorHAnsi"/>
          <w:b/>
          <w:bCs/>
          <w:sz w:val="22"/>
          <w:szCs w:val="22"/>
        </w:rPr>
        <w:tab/>
      </w:r>
      <w:r w:rsidRPr="00974C87">
        <w:rPr>
          <w:rFonts w:asciiTheme="minorHAnsi" w:hAnsiTheme="minorHAnsi" w:cstheme="minorHAnsi"/>
          <w:b/>
          <w:bCs/>
          <w:sz w:val="22"/>
          <w:szCs w:val="22"/>
        </w:rPr>
        <w:tab/>
      </w:r>
      <w:r w:rsidRPr="00974C87">
        <w:rPr>
          <w:rFonts w:asciiTheme="minorHAnsi" w:hAnsiTheme="minorHAnsi" w:cstheme="minorHAnsi"/>
          <w:b/>
          <w:bCs/>
          <w:sz w:val="22"/>
          <w:szCs w:val="22"/>
        </w:rPr>
        <w:tab/>
      </w:r>
      <w:r w:rsidRPr="00974C87">
        <w:rPr>
          <w:rFonts w:asciiTheme="minorHAnsi" w:hAnsiTheme="minorHAnsi" w:cstheme="minorHAnsi"/>
          <w:b/>
          <w:bCs/>
          <w:sz w:val="22"/>
          <w:szCs w:val="22"/>
        </w:rPr>
        <w:tab/>
      </w:r>
      <w:r w:rsidRPr="00974C87">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974C87">
        <w:rPr>
          <w:rFonts w:asciiTheme="minorHAnsi" w:hAnsiTheme="minorHAnsi" w:cstheme="minorHAnsi"/>
          <w:b/>
          <w:bCs/>
          <w:sz w:val="22"/>
          <w:szCs w:val="22"/>
        </w:rPr>
        <w:t>WYKONAWCA</w:t>
      </w:r>
    </w:p>
    <w:p w14:paraId="1103D1A7"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p>
    <w:p w14:paraId="5A8EC005"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p>
    <w:p w14:paraId="31695D2E"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p>
    <w:p w14:paraId="32286DA0"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p>
    <w:p w14:paraId="54026AA4" w14:textId="77777777" w:rsidR="006114D6" w:rsidRPr="00974C87" w:rsidRDefault="006114D6" w:rsidP="00C27D62">
      <w:pPr>
        <w:pStyle w:val="Default"/>
        <w:spacing w:line="360" w:lineRule="auto"/>
        <w:jc w:val="both"/>
        <w:rPr>
          <w:rFonts w:asciiTheme="minorHAnsi" w:hAnsiTheme="minorHAnsi" w:cstheme="minorHAnsi"/>
          <w:color w:val="auto"/>
          <w:sz w:val="22"/>
          <w:szCs w:val="22"/>
        </w:rPr>
      </w:pPr>
    </w:p>
    <w:p w14:paraId="7BC1F568" w14:textId="77777777" w:rsidR="006114D6" w:rsidRPr="00974C87" w:rsidRDefault="006114D6" w:rsidP="00C27D62">
      <w:pPr>
        <w:pStyle w:val="Default"/>
        <w:spacing w:line="360" w:lineRule="auto"/>
        <w:jc w:val="both"/>
        <w:rPr>
          <w:rFonts w:asciiTheme="minorHAnsi" w:hAnsiTheme="minorHAnsi" w:cstheme="minorHAnsi"/>
          <w:i/>
          <w:color w:val="auto"/>
          <w:sz w:val="22"/>
          <w:szCs w:val="22"/>
        </w:rPr>
      </w:pPr>
      <w:r w:rsidRPr="00974C87">
        <w:rPr>
          <w:rFonts w:asciiTheme="minorHAnsi" w:hAnsiTheme="minorHAnsi" w:cstheme="minorHAnsi"/>
          <w:i/>
          <w:color w:val="auto"/>
          <w:sz w:val="22"/>
          <w:szCs w:val="22"/>
        </w:rPr>
        <w:t>W załączeniu:</w:t>
      </w:r>
    </w:p>
    <w:p w14:paraId="5AF0A332" w14:textId="77777777" w:rsidR="006114D6" w:rsidRPr="00974C87" w:rsidRDefault="006114D6" w:rsidP="00C27D62">
      <w:pPr>
        <w:pStyle w:val="Default"/>
        <w:numPr>
          <w:ilvl w:val="0"/>
          <w:numId w:val="2"/>
        </w:numPr>
        <w:spacing w:line="360" w:lineRule="auto"/>
        <w:jc w:val="both"/>
        <w:rPr>
          <w:rFonts w:asciiTheme="minorHAnsi" w:hAnsiTheme="minorHAnsi" w:cstheme="minorHAnsi"/>
          <w:i/>
          <w:color w:val="auto"/>
          <w:sz w:val="22"/>
          <w:szCs w:val="22"/>
        </w:rPr>
      </w:pPr>
      <w:r w:rsidRPr="00974C87">
        <w:rPr>
          <w:rFonts w:asciiTheme="minorHAnsi" w:hAnsiTheme="minorHAnsi" w:cstheme="minorHAnsi"/>
          <w:i/>
          <w:color w:val="auto"/>
          <w:sz w:val="22"/>
          <w:szCs w:val="22"/>
        </w:rPr>
        <w:t>Opis przedmiotu zamówienia,</w:t>
      </w:r>
    </w:p>
    <w:p w14:paraId="5CB19E49" w14:textId="77777777" w:rsidR="006114D6" w:rsidRPr="00974C87" w:rsidRDefault="006114D6" w:rsidP="00C27D62">
      <w:pPr>
        <w:pStyle w:val="Default"/>
        <w:numPr>
          <w:ilvl w:val="0"/>
          <w:numId w:val="2"/>
        </w:numPr>
        <w:spacing w:line="360" w:lineRule="auto"/>
        <w:jc w:val="both"/>
        <w:rPr>
          <w:rFonts w:asciiTheme="minorHAnsi" w:hAnsiTheme="minorHAnsi" w:cstheme="minorHAnsi"/>
          <w:i/>
          <w:color w:val="auto"/>
          <w:sz w:val="22"/>
          <w:szCs w:val="22"/>
        </w:rPr>
      </w:pPr>
      <w:r w:rsidRPr="00974C87">
        <w:rPr>
          <w:rFonts w:asciiTheme="minorHAnsi" w:hAnsiTheme="minorHAnsi" w:cstheme="minorHAnsi"/>
          <w:i/>
          <w:color w:val="auto"/>
          <w:sz w:val="22"/>
          <w:szCs w:val="22"/>
        </w:rPr>
        <w:t>Oferta Wykonawcy.</w:t>
      </w:r>
    </w:p>
    <w:p w14:paraId="251250A8" w14:textId="77777777" w:rsidR="006114D6" w:rsidRPr="00974C87" w:rsidRDefault="006114D6" w:rsidP="00C27D62">
      <w:pPr>
        <w:spacing w:line="360" w:lineRule="auto"/>
        <w:jc w:val="both"/>
        <w:rPr>
          <w:rFonts w:asciiTheme="minorHAnsi" w:hAnsiTheme="minorHAnsi" w:cstheme="minorHAnsi"/>
          <w:sz w:val="22"/>
          <w:szCs w:val="22"/>
        </w:rPr>
      </w:pPr>
    </w:p>
    <w:p w14:paraId="4AACF35B" w14:textId="77777777" w:rsidR="006114D6" w:rsidRPr="00974C87" w:rsidRDefault="006114D6" w:rsidP="00C27D62">
      <w:pPr>
        <w:spacing w:line="360" w:lineRule="auto"/>
        <w:jc w:val="both"/>
        <w:rPr>
          <w:rFonts w:asciiTheme="minorHAnsi" w:hAnsiTheme="minorHAnsi" w:cstheme="minorHAnsi"/>
          <w:sz w:val="22"/>
          <w:szCs w:val="22"/>
        </w:rPr>
      </w:pPr>
    </w:p>
    <w:p w14:paraId="11E3FBB7" w14:textId="77777777" w:rsidR="00FE4510" w:rsidRDefault="00FE4510" w:rsidP="00C27D62">
      <w:pPr>
        <w:spacing w:line="360" w:lineRule="auto"/>
      </w:pPr>
    </w:p>
    <w:sectPr w:rsidR="00FE4510" w:rsidSect="004347AC">
      <w:headerReference w:type="default" r:id="rId10"/>
      <w:footerReference w:type="default" r:id="rId11"/>
      <w:pgSz w:w="11906" w:h="16838"/>
      <w:pgMar w:top="1417" w:right="1133" w:bottom="993"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EE5873" w14:textId="77777777" w:rsidR="00CE7369" w:rsidRDefault="00CE7369" w:rsidP="00FE4510">
      <w:r>
        <w:separator/>
      </w:r>
    </w:p>
  </w:endnote>
  <w:endnote w:type="continuationSeparator" w:id="0">
    <w:p w14:paraId="755FD9B1" w14:textId="77777777" w:rsidR="00CE7369" w:rsidRDefault="00CE7369"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72F96" w14:textId="4C9F1A02" w:rsidR="00A65B29" w:rsidRPr="00705226" w:rsidRDefault="00A65B29" w:rsidP="00F84B9B">
    <w:pPr>
      <w:pStyle w:val="Stopka"/>
      <w:pBdr>
        <w:top w:val="single" w:sz="4" w:space="3" w:color="auto"/>
      </w:pBdr>
      <w:tabs>
        <w:tab w:val="clear" w:pos="9072"/>
        <w:tab w:val="right" w:pos="9781"/>
      </w:tabs>
      <w:rPr>
        <w:rFonts w:ascii="Calibri" w:hAnsi="Calibri"/>
      </w:rPr>
    </w:pPr>
    <w:r w:rsidRPr="00705226">
      <w:rPr>
        <w:rFonts w:ascii="Calibri" w:hAnsi="Calibri"/>
      </w:rPr>
      <w:t>DOK/</w:t>
    </w:r>
    <w:r w:rsidR="00BD4086">
      <w:rPr>
        <w:rFonts w:ascii="Calibri" w:hAnsi="Calibri"/>
      </w:rPr>
      <w:t>Z</w:t>
    </w:r>
    <w:r>
      <w:rPr>
        <w:rFonts w:ascii="Calibri" w:hAnsi="Calibri"/>
      </w:rPr>
      <w:t>/</w:t>
    </w:r>
    <w:r w:rsidRPr="00705226">
      <w:rPr>
        <w:rFonts w:ascii="Calibri" w:hAnsi="Calibri"/>
      </w:rPr>
      <w:t>WND</w:t>
    </w:r>
    <w:r>
      <w:rPr>
        <w:rFonts w:ascii="Calibri" w:hAnsi="Calibri" w:cs="Arial"/>
      </w:rPr>
      <w:t>.</w:t>
    </w:r>
    <w:r w:rsidR="00876264">
      <w:rPr>
        <w:rFonts w:ascii="Calibri" w:hAnsi="Calibri" w:cs="Arial"/>
      </w:rPr>
      <w:t>7</w:t>
    </w:r>
    <w:r w:rsidRPr="00705226">
      <w:rPr>
        <w:rFonts w:ascii="Calibri" w:hAnsi="Calibri" w:cs="Arial"/>
      </w:rPr>
      <w:tab/>
    </w:r>
    <w:r w:rsidRPr="00705226">
      <w:rPr>
        <w:rFonts w:ascii="Calibri" w:hAnsi="Calibri" w:cs="Arial"/>
      </w:rPr>
      <w:tab/>
      <w:t xml:space="preserve">Strona </w:t>
    </w:r>
    <w:r w:rsidR="00FC15AC" w:rsidRPr="00705226">
      <w:rPr>
        <w:rFonts w:ascii="Calibri" w:hAnsi="Calibri" w:cs="Arial"/>
      </w:rPr>
      <w:fldChar w:fldCharType="begin"/>
    </w:r>
    <w:r w:rsidRPr="00705226">
      <w:rPr>
        <w:rFonts w:ascii="Calibri" w:hAnsi="Calibri" w:cs="Arial"/>
      </w:rPr>
      <w:instrText xml:space="preserve"> PAGE </w:instrText>
    </w:r>
    <w:r w:rsidR="00FC15AC" w:rsidRPr="00705226">
      <w:rPr>
        <w:rFonts w:ascii="Calibri" w:hAnsi="Calibri" w:cs="Arial"/>
      </w:rPr>
      <w:fldChar w:fldCharType="separate"/>
    </w:r>
    <w:r w:rsidR="000246C9">
      <w:rPr>
        <w:rFonts w:ascii="Calibri" w:hAnsi="Calibri" w:cs="Arial"/>
        <w:noProof/>
      </w:rPr>
      <w:t>6</w:t>
    </w:r>
    <w:r w:rsidR="00FC15AC" w:rsidRPr="00705226">
      <w:rPr>
        <w:rFonts w:ascii="Calibri" w:hAnsi="Calibri" w:cs="Arial"/>
      </w:rPr>
      <w:fldChar w:fldCharType="end"/>
    </w:r>
    <w:r w:rsidRPr="00705226">
      <w:rPr>
        <w:rFonts w:ascii="Calibri" w:hAnsi="Calibri" w:cs="Arial"/>
      </w:rPr>
      <w:t xml:space="preserve"> z </w:t>
    </w:r>
    <w:r w:rsidR="00FC15AC" w:rsidRPr="00705226">
      <w:rPr>
        <w:rFonts w:ascii="Calibri" w:hAnsi="Calibri" w:cs="Arial"/>
      </w:rPr>
      <w:fldChar w:fldCharType="begin"/>
    </w:r>
    <w:r w:rsidRPr="00705226">
      <w:rPr>
        <w:rFonts w:ascii="Calibri" w:hAnsi="Calibri" w:cs="Arial"/>
      </w:rPr>
      <w:instrText xml:space="preserve"> NUMPAGES </w:instrText>
    </w:r>
    <w:r w:rsidR="00FC15AC" w:rsidRPr="00705226">
      <w:rPr>
        <w:rFonts w:ascii="Calibri" w:hAnsi="Calibri" w:cs="Arial"/>
      </w:rPr>
      <w:fldChar w:fldCharType="separate"/>
    </w:r>
    <w:r w:rsidR="000246C9">
      <w:rPr>
        <w:rFonts w:ascii="Calibri" w:hAnsi="Calibri" w:cs="Arial"/>
        <w:noProof/>
      </w:rPr>
      <w:t>9</w:t>
    </w:r>
    <w:r w:rsidR="00FC15AC"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2BA15B" w14:textId="77777777" w:rsidR="00CE7369" w:rsidRDefault="00CE7369" w:rsidP="00FE4510">
      <w:r>
        <w:separator/>
      </w:r>
    </w:p>
  </w:footnote>
  <w:footnote w:type="continuationSeparator" w:id="0">
    <w:p w14:paraId="29F5B6FC" w14:textId="77777777" w:rsidR="00CE7369" w:rsidRDefault="00CE7369"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B0A7C" w14:textId="629D504A" w:rsidR="003D5FCA" w:rsidRPr="00C856E7" w:rsidRDefault="003D5FCA" w:rsidP="00773E29">
    <w:pPr>
      <w:tabs>
        <w:tab w:val="center" w:pos="4704"/>
      </w:tabs>
      <w:ind w:left="170"/>
      <w:jc w:val="center"/>
      <w:rPr>
        <w:rFonts w:ascii="Calibri" w:hAnsi="Calibri"/>
        <w:b/>
        <w:i/>
        <w:sz w:val="28"/>
        <w:szCs w:val="28"/>
      </w:rPr>
    </w:pPr>
    <w:r>
      <w:rPr>
        <w:noProof/>
        <w:sz w:val="28"/>
        <w:szCs w:val="28"/>
      </w:rPr>
      <w:drawing>
        <wp:anchor distT="0" distB="0" distL="114300" distR="114300" simplePos="0" relativeHeight="251677184" behindDoc="1" locked="0" layoutInCell="1" allowOverlap="1" wp14:anchorId="012CE2A9" wp14:editId="04C1B6C3">
          <wp:simplePos x="0" y="0"/>
          <wp:positionH relativeFrom="margin">
            <wp:posOffset>64770</wp:posOffset>
          </wp:positionH>
          <wp:positionV relativeFrom="paragraph">
            <wp:posOffset>5080</wp:posOffset>
          </wp:positionV>
          <wp:extent cx="899160" cy="868680"/>
          <wp:effectExtent l="0" t="0" r="0" b="7620"/>
          <wp:wrapThrough wrapText="bothSides">
            <wp:wrapPolygon edited="0">
              <wp:start x="0" y="0"/>
              <wp:lineTo x="0" y="21316"/>
              <wp:lineTo x="21051" y="21316"/>
              <wp:lineTo x="21051" y="0"/>
              <wp:lineTo x="0" y="0"/>
            </wp:wrapPolygon>
          </wp:wrapThrough>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160" cy="8686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F5BEA">
      <w:rPr>
        <w:rFonts w:ascii="Calibri" w:hAnsi="Calibri"/>
        <w:i/>
        <w:noProof/>
        <w:sz w:val="16"/>
        <w:szCs w:val="16"/>
      </w:rPr>
      <w:drawing>
        <wp:anchor distT="0" distB="0" distL="114300" distR="114300" simplePos="0" relativeHeight="251676160" behindDoc="1" locked="0" layoutInCell="1" allowOverlap="1" wp14:anchorId="609ADBFF" wp14:editId="76EDAC22">
          <wp:simplePos x="0" y="0"/>
          <wp:positionH relativeFrom="column">
            <wp:posOffset>5164455</wp:posOffset>
          </wp:positionH>
          <wp:positionV relativeFrom="page">
            <wp:posOffset>403225</wp:posOffset>
          </wp:positionV>
          <wp:extent cx="1002665" cy="775970"/>
          <wp:effectExtent l="0" t="0" r="6985" b="5080"/>
          <wp:wrapNone/>
          <wp:docPr id="3" name="Obraz 3" descr="C:\Users\PCC\Desktop\PODRĘCZNIK\3. znaki certyfikacji PCC-CERT, Logo\2. znaki PCC-PCA\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C\Desktop\PODRĘCZNIK\3. znaki certyfikacji PCC-CERT, Logo\2. znaki PCC-PCA\900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2665" cy="775970"/>
                  </a:xfrm>
                  <a:prstGeom prst="rect">
                    <a:avLst/>
                  </a:prstGeom>
                  <a:noFill/>
                  <a:ln>
                    <a:noFill/>
                  </a:ln>
                </pic:spPr>
              </pic:pic>
            </a:graphicData>
          </a:graphic>
          <wp14:sizeRelH relativeFrom="page">
            <wp14:pctWidth>0</wp14:pctWidth>
          </wp14:sizeRelH>
          <wp14:sizeRelV relativeFrom="page">
            <wp14:pctHeight>0</wp14:pctHeight>
          </wp14:sizeRelV>
        </wp:anchor>
      </w:drawing>
    </w:r>
    <w:r w:rsidR="00A65B29" w:rsidRPr="00C856E7">
      <w:rPr>
        <w:rFonts w:ascii="Calibri" w:hAnsi="Calibri"/>
        <w:b/>
        <w:i/>
        <w:sz w:val="28"/>
        <w:szCs w:val="28"/>
      </w:rPr>
      <w:t>Wojewódzka Stacja Pogotowia Ratunkowego</w:t>
    </w:r>
  </w:p>
  <w:p w14:paraId="68BD9869" w14:textId="481E218A" w:rsidR="00A65B29" w:rsidRPr="003D5FCA" w:rsidRDefault="00A65B29" w:rsidP="00773E29">
    <w:pPr>
      <w:tabs>
        <w:tab w:val="center" w:pos="4704"/>
      </w:tabs>
      <w:jc w:val="center"/>
      <w:rPr>
        <w:rFonts w:ascii="Calibri" w:hAnsi="Calibri"/>
        <w:i/>
        <w:sz w:val="18"/>
        <w:szCs w:val="18"/>
      </w:rPr>
    </w:pPr>
    <w:r w:rsidRPr="003D5FCA">
      <w:rPr>
        <w:rFonts w:ascii="Calibri" w:hAnsi="Calibri"/>
        <w:i/>
        <w:sz w:val="18"/>
        <w:szCs w:val="18"/>
      </w:rPr>
      <w:t xml:space="preserve">ul. </w:t>
    </w:r>
    <w:r w:rsidR="00DE31A8" w:rsidRPr="003D5FCA">
      <w:rPr>
        <w:rFonts w:ascii="Calibri" w:hAnsi="Calibri"/>
        <w:i/>
        <w:sz w:val="18"/>
        <w:szCs w:val="18"/>
      </w:rPr>
      <w:t>Pstrowskiego</w:t>
    </w:r>
    <w:r w:rsidR="00066B2A" w:rsidRPr="003D5FCA">
      <w:rPr>
        <w:rFonts w:ascii="Calibri" w:hAnsi="Calibri"/>
        <w:i/>
        <w:sz w:val="18"/>
        <w:szCs w:val="18"/>
      </w:rPr>
      <w:t xml:space="preserve"> 28B</w:t>
    </w:r>
    <w:r w:rsidRPr="003D5FCA">
      <w:rPr>
        <w:rFonts w:ascii="Calibri" w:hAnsi="Calibri"/>
        <w:i/>
        <w:sz w:val="18"/>
        <w:szCs w:val="18"/>
      </w:rPr>
      <w:t>, 10-602 Olsztyn</w:t>
    </w:r>
  </w:p>
  <w:p w14:paraId="4C8CD2B4" w14:textId="46F9923C" w:rsidR="00A65B29" w:rsidRPr="003D5FCA" w:rsidRDefault="00A65B29" w:rsidP="00773E29">
    <w:pPr>
      <w:tabs>
        <w:tab w:val="left" w:pos="5160"/>
      </w:tabs>
      <w:jc w:val="center"/>
      <w:rPr>
        <w:rFonts w:ascii="Calibri" w:hAnsi="Calibri"/>
        <w:i/>
        <w:sz w:val="18"/>
        <w:szCs w:val="18"/>
        <w:lang w:val="en-US"/>
      </w:rPr>
    </w:pPr>
    <w:r w:rsidRPr="003D5FCA">
      <w:rPr>
        <w:rFonts w:ascii="Calibri" w:hAnsi="Calibri"/>
        <w:i/>
        <w:sz w:val="18"/>
        <w:szCs w:val="18"/>
        <w:lang w:val="en-US"/>
      </w:rPr>
      <w:t>tel. 89-537-38-11, fax 89-537-38-10</w:t>
    </w:r>
  </w:p>
  <w:p w14:paraId="517C2612" w14:textId="6F6BDF3C" w:rsidR="00A65B29" w:rsidRPr="003D5FCA" w:rsidRDefault="00A65B29" w:rsidP="00773E29">
    <w:pPr>
      <w:tabs>
        <w:tab w:val="left" w:pos="5520"/>
      </w:tabs>
      <w:jc w:val="center"/>
      <w:rPr>
        <w:rFonts w:ascii="Calibri" w:hAnsi="Calibri"/>
        <w:i/>
        <w:sz w:val="18"/>
        <w:szCs w:val="18"/>
        <w:lang w:val="en-US"/>
      </w:rPr>
    </w:pPr>
    <w:r w:rsidRPr="003D5FCA">
      <w:rPr>
        <w:rFonts w:ascii="Calibri" w:hAnsi="Calibri"/>
        <w:i/>
        <w:sz w:val="18"/>
        <w:szCs w:val="18"/>
        <w:lang w:val="en-US"/>
      </w:rPr>
      <w:t>www.wspr.olsztyn.pl, sekretariat@wspr.olsztyn.pl</w:t>
    </w:r>
  </w:p>
  <w:p w14:paraId="22CD62D9" w14:textId="18600007" w:rsidR="00A65B29" w:rsidRPr="003D5FCA" w:rsidRDefault="00A65B29" w:rsidP="00773E29">
    <w:pPr>
      <w:jc w:val="center"/>
      <w:rPr>
        <w:rFonts w:ascii="Calibri" w:hAnsi="Calibri"/>
        <w:i/>
        <w:sz w:val="18"/>
        <w:szCs w:val="18"/>
      </w:rPr>
    </w:pPr>
    <w:r w:rsidRPr="003D5FCA">
      <w:rPr>
        <w:rFonts w:ascii="Calibri" w:hAnsi="Calibri"/>
        <w:i/>
        <w:sz w:val="18"/>
        <w:szCs w:val="18"/>
      </w:rPr>
      <w:t>Regon 511332933, NIP 739-29-72-605</w:t>
    </w:r>
  </w:p>
  <w:p w14:paraId="3C55DE4C" w14:textId="6F8D6577" w:rsidR="00076406" w:rsidRDefault="00076406" w:rsidP="00F10C66">
    <w:pPr>
      <w:jc w:val="right"/>
      <w:rPr>
        <w:rFonts w:ascii="Calibri" w:hAnsi="Calibri"/>
        <w:i/>
        <w:sz w:val="16"/>
        <w:szCs w:val="16"/>
      </w:rPr>
    </w:pPr>
  </w:p>
  <w:p w14:paraId="453DDDAE" w14:textId="1B3F395B" w:rsidR="00A65B29" w:rsidRDefault="0081137D" w:rsidP="00FE4510">
    <w:pPr>
      <w:pStyle w:val="Nagwek"/>
      <w:ind w:left="-1417"/>
    </w:pPr>
    <w:r>
      <w:rPr>
        <w:noProof/>
      </w:rPr>
      <mc:AlternateContent>
        <mc:Choice Requires="wps">
          <w:drawing>
            <wp:anchor distT="0" distB="0" distL="114300" distR="114300" simplePos="0" relativeHeight="251658240" behindDoc="0" locked="0" layoutInCell="1" allowOverlap="1" wp14:anchorId="4C330314" wp14:editId="64E75F48">
              <wp:simplePos x="0" y="0"/>
              <wp:positionH relativeFrom="column">
                <wp:posOffset>20955</wp:posOffset>
              </wp:positionH>
              <wp:positionV relativeFrom="paragraph">
                <wp:posOffset>48895</wp:posOffset>
              </wp:positionV>
              <wp:extent cx="6144260" cy="0"/>
              <wp:effectExtent l="11430" t="10795" r="6985" b="82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F1CE1A" id="_x0000_t32" coordsize="21600,21600" o:spt="32" o:oned="t" path="m,l21600,21600e" filled="f">
              <v:path arrowok="t" fillok="f" o:connecttype="none"/>
              <o:lock v:ext="edit" shapetype="t"/>
            </v:shapetype>
            <v:shape id="AutoShape 3" o:spid="_x0000_s1026" type="#_x0000_t32" style="position:absolute;margin-left:1.65pt;margin-top:3.85pt;width:483.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07103"/>
    <w:multiLevelType w:val="hybridMultilevel"/>
    <w:tmpl w:val="D1AC4D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16961A8D"/>
    <w:multiLevelType w:val="hybridMultilevel"/>
    <w:tmpl w:val="C45A66A2"/>
    <w:lvl w:ilvl="0" w:tplc="0415000F">
      <w:start w:val="1"/>
      <w:numFmt w:val="decimal"/>
      <w:lvlText w:val="%1."/>
      <w:lvlJc w:val="left"/>
      <w:pPr>
        <w:ind w:left="720" w:hanging="360"/>
      </w:pPr>
    </w:lvl>
    <w:lvl w:ilvl="1" w:tplc="B0289CA6">
      <w:start w:val="1"/>
      <w:numFmt w:val="lowerLetter"/>
      <w:lvlText w:val="%2)"/>
      <w:lvlJc w:val="left"/>
      <w:pPr>
        <w:ind w:left="1440" w:hanging="360"/>
      </w:pPr>
      <w:rPr>
        <w:rFonts w:asciiTheme="minorHAnsi" w:eastAsia="Times New Roman" w:hAnsiTheme="minorHAnsi" w:cs="Times New Roman"/>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246C9"/>
    <w:rsid w:val="000323ED"/>
    <w:rsid w:val="0004404C"/>
    <w:rsid w:val="00066B2A"/>
    <w:rsid w:val="00066B6F"/>
    <w:rsid w:val="00076406"/>
    <w:rsid w:val="000875E6"/>
    <w:rsid w:val="00097538"/>
    <w:rsid w:val="000A5F2B"/>
    <w:rsid w:val="00165796"/>
    <w:rsid w:val="001B03FD"/>
    <w:rsid w:val="001D73C7"/>
    <w:rsid w:val="00267250"/>
    <w:rsid w:val="00283C18"/>
    <w:rsid w:val="002A53D8"/>
    <w:rsid w:val="002C0F5F"/>
    <w:rsid w:val="002C6F4A"/>
    <w:rsid w:val="00325240"/>
    <w:rsid w:val="0033277E"/>
    <w:rsid w:val="0034667E"/>
    <w:rsid w:val="00377DF7"/>
    <w:rsid w:val="00394379"/>
    <w:rsid w:val="003C4686"/>
    <w:rsid w:val="003D2735"/>
    <w:rsid w:val="003D5FCA"/>
    <w:rsid w:val="00401DEF"/>
    <w:rsid w:val="00404BE4"/>
    <w:rsid w:val="004126CE"/>
    <w:rsid w:val="004347AC"/>
    <w:rsid w:val="004A63AF"/>
    <w:rsid w:val="004C298D"/>
    <w:rsid w:val="004C2CA8"/>
    <w:rsid w:val="004C3139"/>
    <w:rsid w:val="004E1C93"/>
    <w:rsid w:val="00500364"/>
    <w:rsid w:val="005440FE"/>
    <w:rsid w:val="00574E4B"/>
    <w:rsid w:val="005D6AD8"/>
    <w:rsid w:val="005E2BB2"/>
    <w:rsid w:val="006114D6"/>
    <w:rsid w:val="006F28C0"/>
    <w:rsid w:val="00705226"/>
    <w:rsid w:val="0071283B"/>
    <w:rsid w:val="0071409C"/>
    <w:rsid w:val="007519A1"/>
    <w:rsid w:val="00773E29"/>
    <w:rsid w:val="007B2648"/>
    <w:rsid w:val="007B48E8"/>
    <w:rsid w:val="007E2F43"/>
    <w:rsid w:val="007F5BEA"/>
    <w:rsid w:val="0081137D"/>
    <w:rsid w:val="00841ED6"/>
    <w:rsid w:val="00876264"/>
    <w:rsid w:val="00892D1F"/>
    <w:rsid w:val="008A3C09"/>
    <w:rsid w:val="008D57C5"/>
    <w:rsid w:val="008F1365"/>
    <w:rsid w:val="008F3AB5"/>
    <w:rsid w:val="00922561"/>
    <w:rsid w:val="00926809"/>
    <w:rsid w:val="0098331A"/>
    <w:rsid w:val="009906EC"/>
    <w:rsid w:val="0099531B"/>
    <w:rsid w:val="0099691B"/>
    <w:rsid w:val="009A73E0"/>
    <w:rsid w:val="00A151EF"/>
    <w:rsid w:val="00A30ABB"/>
    <w:rsid w:val="00A46BE1"/>
    <w:rsid w:val="00A62B51"/>
    <w:rsid w:val="00A65B29"/>
    <w:rsid w:val="00AA7BDD"/>
    <w:rsid w:val="00AB1B95"/>
    <w:rsid w:val="00AC6D84"/>
    <w:rsid w:val="00B5500D"/>
    <w:rsid w:val="00B56904"/>
    <w:rsid w:val="00B67DBD"/>
    <w:rsid w:val="00B70B53"/>
    <w:rsid w:val="00B8541E"/>
    <w:rsid w:val="00B9002B"/>
    <w:rsid w:val="00BC0AAB"/>
    <w:rsid w:val="00BC0ED0"/>
    <w:rsid w:val="00BC6283"/>
    <w:rsid w:val="00BD4086"/>
    <w:rsid w:val="00C27D62"/>
    <w:rsid w:val="00C437CD"/>
    <w:rsid w:val="00C553A5"/>
    <w:rsid w:val="00C565D4"/>
    <w:rsid w:val="00C64839"/>
    <w:rsid w:val="00C856E7"/>
    <w:rsid w:val="00CC5722"/>
    <w:rsid w:val="00CD03D4"/>
    <w:rsid w:val="00CD6D2A"/>
    <w:rsid w:val="00CE5B90"/>
    <w:rsid w:val="00CE7369"/>
    <w:rsid w:val="00D000BD"/>
    <w:rsid w:val="00D15C25"/>
    <w:rsid w:val="00D35032"/>
    <w:rsid w:val="00D7497C"/>
    <w:rsid w:val="00DC29A6"/>
    <w:rsid w:val="00DD7A2E"/>
    <w:rsid w:val="00DE31A8"/>
    <w:rsid w:val="00E54E2A"/>
    <w:rsid w:val="00E7441B"/>
    <w:rsid w:val="00E941BB"/>
    <w:rsid w:val="00E97CF6"/>
    <w:rsid w:val="00EA3DCF"/>
    <w:rsid w:val="00EB10D8"/>
    <w:rsid w:val="00EC196F"/>
    <w:rsid w:val="00EC2968"/>
    <w:rsid w:val="00EE5F68"/>
    <w:rsid w:val="00F10C66"/>
    <w:rsid w:val="00F826F3"/>
    <w:rsid w:val="00F84B9B"/>
    <w:rsid w:val="00FC15AC"/>
    <w:rsid w:val="00FD0240"/>
    <w:rsid w:val="00FE45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85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Default">
    <w:name w:val="Default"/>
    <w:rsid w:val="006114D6"/>
    <w:pPr>
      <w:autoSpaceDE w:val="0"/>
      <w:autoSpaceDN w:val="0"/>
      <w:adjustRightInd w:val="0"/>
    </w:pPr>
    <w:rPr>
      <w:rFonts w:ascii="Times New Roman" w:eastAsia="Times New Roman" w:hAnsi="Times New Roman"/>
      <w:color w:val="000000"/>
      <w:sz w:val="24"/>
      <w:szCs w:val="24"/>
    </w:rPr>
  </w:style>
  <w:style w:type="paragraph" w:styleId="Bezodstpw">
    <w:name w:val="No Spacing"/>
    <w:link w:val="BezodstpwZnak"/>
    <w:uiPriority w:val="1"/>
    <w:qFormat/>
    <w:rsid w:val="004347AC"/>
    <w:rPr>
      <w:rFonts w:asciiTheme="minorHAnsi" w:eastAsiaTheme="minorEastAsia" w:hAnsiTheme="minorHAnsi" w:cstheme="minorBidi"/>
      <w:sz w:val="22"/>
      <w:szCs w:val="22"/>
    </w:rPr>
  </w:style>
  <w:style w:type="character" w:customStyle="1" w:styleId="BezodstpwZnak">
    <w:name w:val="Bez odstępów Znak"/>
    <w:link w:val="Bezodstpw"/>
    <w:uiPriority w:val="1"/>
    <w:locked/>
    <w:rsid w:val="004347AC"/>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Default">
    <w:name w:val="Default"/>
    <w:rsid w:val="006114D6"/>
    <w:pPr>
      <w:autoSpaceDE w:val="0"/>
      <w:autoSpaceDN w:val="0"/>
      <w:adjustRightInd w:val="0"/>
    </w:pPr>
    <w:rPr>
      <w:rFonts w:ascii="Times New Roman" w:eastAsia="Times New Roman" w:hAnsi="Times New Roman"/>
      <w:color w:val="000000"/>
      <w:sz w:val="24"/>
      <w:szCs w:val="24"/>
    </w:rPr>
  </w:style>
  <w:style w:type="paragraph" w:styleId="Bezodstpw">
    <w:name w:val="No Spacing"/>
    <w:link w:val="BezodstpwZnak"/>
    <w:uiPriority w:val="1"/>
    <w:qFormat/>
    <w:rsid w:val="004347AC"/>
    <w:rPr>
      <w:rFonts w:asciiTheme="minorHAnsi" w:eastAsiaTheme="minorEastAsia" w:hAnsiTheme="minorHAnsi" w:cstheme="minorBidi"/>
      <w:sz w:val="22"/>
      <w:szCs w:val="22"/>
    </w:rPr>
  </w:style>
  <w:style w:type="character" w:customStyle="1" w:styleId="BezodstpwZnak">
    <w:name w:val="Bez odstępów Znak"/>
    <w:link w:val="Bezodstpw"/>
    <w:uiPriority w:val="1"/>
    <w:locked/>
    <w:rsid w:val="004347AC"/>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brokerinfinite.efaktura.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6D5A1-D6AE-46FF-A90A-DF96A1870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2504</Words>
  <Characters>15029</Characters>
  <Application>Microsoft Office Word</Application>
  <DocSecurity>0</DocSecurity>
  <Lines>125</Lines>
  <Paragraphs>34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17499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11</cp:revision>
  <cp:lastPrinted>2024-07-09T10:17:00Z</cp:lastPrinted>
  <dcterms:created xsi:type="dcterms:W3CDTF">2025-10-23T07:33:00Z</dcterms:created>
  <dcterms:modified xsi:type="dcterms:W3CDTF">2025-10-30T09:28:00Z</dcterms:modified>
</cp:coreProperties>
</file>