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CAEE" w14:textId="3407D723" w:rsidR="00273565" w:rsidRDefault="00273565" w:rsidP="00DF7BA9">
      <w:pPr>
        <w:jc w:val="right"/>
        <w:rPr>
          <w:rFonts w:asciiTheme="minorHAnsi" w:hAnsiTheme="minorHAnsi"/>
          <w:i/>
          <w:sz w:val="22"/>
          <w:szCs w:val="22"/>
        </w:rPr>
      </w:pPr>
      <w:r w:rsidRPr="00273565">
        <w:rPr>
          <w:rFonts w:asciiTheme="minorHAnsi" w:hAnsiTheme="minorHAnsi"/>
          <w:b/>
          <w:sz w:val="22"/>
          <w:szCs w:val="22"/>
        </w:rPr>
        <w:t>Załącznik nr 1</w:t>
      </w:r>
      <w:r w:rsidRPr="00273565">
        <w:rPr>
          <w:rFonts w:asciiTheme="minorHAnsi" w:hAnsiTheme="minorHAnsi"/>
          <w:i/>
          <w:sz w:val="22"/>
          <w:szCs w:val="22"/>
        </w:rPr>
        <w:t xml:space="preserve"> </w:t>
      </w:r>
      <w:r w:rsidR="00DF7BA9">
        <w:rPr>
          <w:rFonts w:asciiTheme="minorHAnsi" w:hAnsiTheme="minorHAnsi"/>
          <w:i/>
          <w:sz w:val="22"/>
          <w:szCs w:val="22"/>
        </w:rPr>
        <w:t xml:space="preserve"> </w:t>
      </w:r>
      <w:r w:rsidRPr="00273565">
        <w:rPr>
          <w:rFonts w:asciiTheme="minorHAnsi" w:hAnsiTheme="minorHAnsi"/>
          <w:i/>
          <w:sz w:val="22"/>
          <w:szCs w:val="22"/>
        </w:rPr>
        <w:t xml:space="preserve">opis przedmiotu zamówienia </w:t>
      </w:r>
    </w:p>
    <w:p w14:paraId="227E16DE" w14:textId="109734F8" w:rsidR="00E97509" w:rsidRDefault="00E97509" w:rsidP="00DF7BA9">
      <w:pPr>
        <w:jc w:val="right"/>
        <w:rPr>
          <w:rFonts w:asciiTheme="minorHAnsi" w:hAnsiTheme="minorHAnsi"/>
          <w:i/>
          <w:sz w:val="22"/>
          <w:szCs w:val="22"/>
        </w:rPr>
      </w:pPr>
      <w:r>
        <w:rPr>
          <w:rFonts w:asciiTheme="minorHAnsi" w:hAnsiTheme="minorHAnsi"/>
          <w:i/>
          <w:sz w:val="22"/>
          <w:szCs w:val="22"/>
        </w:rPr>
        <w:t>Do postępowania SZP.225-</w:t>
      </w:r>
      <w:r w:rsidR="00264420">
        <w:rPr>
          <w:rFonts w:asciiTheme="minorHAnsi" w:hAnsiTheme="minorHAnsi"/>
          <w:i/>
          <w:sz w:val="22"/>
          <w:szCs w:val="22"/>
        </w:rPr>
        <w:t>40</w:t>
      </w:r>
      <w:r>
        <w:rPr>
          <w:rFonts w:asciiTheme="minorHAnsi" w:hAnsiTheme="minorHAnsi"/>
          <w:i/>
          <w:sz w:val="22"/>
          <w:szCs w:val="22"/>
        </w:rPr>
        <w:t>.2025</w:t>
      </w:r>
    </w:p>
    <w:p w14:paraId="2227BB5A" w14:textId="3ACD3957" w:rsidR="00273565" w:rsidRPr="00273565" w:rsidRDefault="00273565" w:rsidP="00273565">
      <w:pPr>
        <w:jc w:val="right"/>
        <w:rPr>
          <w:rFonts w:asciiTheme="minorHAnsi" w:hAnsiTheme="minorHAnsi"/>
          <w:i/>
          <w:sz w:val="22"/>
          <w:szCs w:val="22"/>
        </w:rPr>
      </w:pPr>
    </w:p>
    <w:p w14:paraId="6150A556" w14:textId="77777777" w:rsidR="00287696" w:rsidRPr="00264420" w:rsidRDefault="00287696" w:rsidP="00287696">
      <w:pPr>
        <w:jc w:val="center"/>
        <w:rPr>
          <w:rFonts w:asciiTheme="minorHAnsi" w:hAnsiTheme="minorHAnsi"/>
          <w:b/>
          <w:sz w:val="32"/>
          <w:szCs w:val="28"/>
        </w:rPr>
      </w:pPr>
      <w:r w:rsidRPr="00264420">
        <w:rPr>
          <w:rFonts w:asciiTheme="minorHAnsi" w:hAnsiTheme="minorHAnsi"/>
          <w:b/>
          <w:sz w:val="32"/>
          <w:szCs w:val="28"/>
        </w:rPr>
        <w:t>OPIS PRZEDMIOTU ZAMÓWIENIA</w:t>
      </w:r>
    </w:p>
    <w:p w14:paraId="07B9CD00" w14:textId="77777777" w:rsidR="00287696" w:rsidRDefault="00287696" w:rsidP="00287696">
      <w:pPr>
        <w:rPr>
          <w:rFonts w:asciiTheme="minorHAnsi" w:hAnsiTheme="minorHAnsi"/>
          <w:b/>
          <w:sz w:val="22"/>
          <w:szCs w:val="22"/>
        </w:rPr>
      </w:pPr>
    </w:p>
    <w:p w14:paraId="013E595C" w14:textId="0ED0E437" w:rsidR="00287696" w:rsidRDefault="00287696" w:rsidP="00273565">
      <w:pPr>
        <w:spacing w:line="276" w:lineRule="auto"/>
        <w:jc w:val="both"/>
        <w:rPr>
          <w:rFonts w:asciiTheme="minorHAnsi" w:hAnsiTheme="minorHAnsi"/>
          <w:snapToGrid w:val="0"/>
          <w:sz w:val="22"/>
          <w:szCs w:val="22"/>
        </w:rPr>
      </w:pPr>
      <w:r>
        <w:rPr>
          <w:rFonts w:asciiTheme="minorHAnsi" w:hAnsiTheme="minorHAnsi"/>
          <w:snapToGrid w:val="0"/>
          <w:sz w:val="22"/>
          <w:szCs w:val="22"/>
        </w:rPr>
        <w:t xml:space="preserve">Przedmiotem zamówienia </w:t>
      </w:r>
      <w:r w:rsidR="00CC080F">
        <w:rPr>
          <w:rFonts w:asciiTheme="minorHAnsi" w:hAnsiTheme="minorHAnsi"/>
          <w:snapToGrid w:val="0"/>
          <w:sz w:val="22"/>
          <w:szCs w:val="22"/>
        </w:rPr>
        <w:t>jest sukcesywn</w:t>
      </w:r>
      <w:r w:rsidR="00264420">
        <w:rPr>
          <w:rFonts w:asciiTheme="minorHAnsi" w:hAnsiTheme="minorHAnsi"/>
          <w:snapToGrid w:val="0"/>
          <w:sz w:val="22"/>
          <w:szCs w:val="22"/>
        </w:rPr>
        <w:t>a</w:t>
      </w:r>
      <w:r w:rsidR="00CC080F">
        <w:rPr>
          <w:rFonts w:asciiTheme="minorHAnsi" w:hAnsiTheme="minorHAnsi"/>
          <w:snapToGrid w:val="0"/>
          <w:sz w:val="22"/>
          <w:szCs w:val="22"/>
        </w:rPr>
        <w:t xml:space="preserve"> dostawa leków na potrzeby WSPR w Olsztynie</w:t>
      </w:r>
      <w:r w:rsidR="00D958D0">
        <w:rPr>
          <w:rFonts w:asciiTheme="minorHAnsi" w:hAnsiTheme="minorHAnsi"/>
          <w:snapToGrid w:val="0"/>
          <w:sz w:val="22"/>
          <w:szCs w:val="22"/>
        </w:rPr>
        <w:t xml:space="preserve"> przez </w:t>
      </w:r>
      <w:r w:rsidR="00264420">
        <w:rPr>
          <w:rFonts w:asciiTheme="minorHAnsi" w:hAnsiTheme="minorHAnsi"/>
          <w:snapToGrid w:val="0"/>
          <w:sz w:val="22"/>
          <w:szCs w:val="22"/>
        </w:rPr>
        <w:t xml:space="preserve">okres </w:t>
      </w:r>
      <w:r w:rsidR="00D958D0">
        <w:rPr>
          <w:rFonts w:asciiTheme="minorHAnsi" w:hAnsiTheme="minorHAnsi"/>
          <w:snapToGrid w:val="0"/>
          <w:sz w:val="22"/>
          <w:szCs w:val="22"/>
        </w:rPr>
        <w:t>12 miesięcy</w:t>
      </w:r>
      <w:r w:rsidR="000F0C6A">
        <w:rPr>
          <w:rFonts w:asciiTheme="minorHAnsi" w:hAnsiTheme="minorHAnsi"/>
          <w:snapToGrid w:val="0"/>
          <w:sz w:val="22"/>
          <w:szCs w:val="22"/>
        </w:rPr>
        <w:t xml:space="preserve"> w podziale na </w:t>
      </w:r>
      <w:r w:rsidR="00264420">
        <w:rPr>
          <w:rFonts w:asciiTheme="minorHAnsi" w:hAnsiTheme="minorHAnsi"/>
          <w:snapToGrid w:val="0"/>
          <w:sz w:val="22"/>
          <w:szCs w:val="22"/>
        </w:rPr>
        <w:t xml:space="preserve">3 </w:t>
      </w:r>
      <w:r w:rsidR="000F0C6A">
        <w:rPr>
          <w:rFonts w:asciiTheme="minorHAnsi" w:hAnsiTheme="minorHAnsi"/>
          <w:snapToGrid w:val="0"/>
          <w:sz w:val="22"/>
          <w:szCs w:val="22"/>
        </w:rPr>
        <w:t>części:</w:t>
      </w:r>
    </w:p>
    <w:p w14:paraId="754DC377" w14:textId="77777777" w:rsidR="000F0C6A" w:rsidRDefault="000F0C6A" w:rsidP="00273565">
      <w:pPr>
        <w:spacing w:line="276" w:lineRule="auto"/>
        <w:jc w:val="both"/>
        <w:rPr>
          <w:rFonts w:asciiTheme="minorHAnsi" w:hAnsiTheme="minorHAnsi"/>
          <w:snapToGrid w:val="0"/>
          <w:sz w:val="18"/>
          <w:szCs w:val="18"/>
        </w:rPr>
      </w:pPr>
    </w:p>
    <w:p w14:paraId="07BF8F88" w14:textId="77777777" w:rsidR="00264420" w:rsidRDefault="00264420" w:rsidP="00273565">
      <w:pPr>
        <w:spacing w:line="276" w:lineRule="auto"/>
        <w:jc w:val="both"/>
        <w:rPr>
          <w:rFonts w:asciiTheme="minorHAnsi" w:hAnsiTheme="minorHAnsi"/>
          <w:snapToGrid w:val="0"/>
          <w:sz w:val="18"/>
          <w:szCs w:val="18"/>
        </w:rPr>
      </w:pPr>
    </w:p>
    <w:p w14:paraId="52BDA815" w14:textId="77777777" w:rsidR="00264420" w:rsidRPr="000F0C6A" w:rsidRDefault="00264420" w:rsidP="00264420">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Część 1</w:t>
      </w:r>
      <w:r>
        <w:rPr>
          <w:rFonts w:asciiTheme="minorHAnsi" w:hAnsiTheme="minorHAnsi"/>
          <w:b/>
          <w:bCs/>
          <w:snapToGrid w:val="0"/>
          <w:sz w:val="28"/>
          <w:szCs w:val="28"/>
        </w:rPr>
        <w:t>:</w:t>
      </w:r>
    </w:p>
    <w:p w14:paraId="2F5B01D0" w14:textId="1960CFB3" w:rsidR="00264420" w:rsidRPr="00264420" w:rsidRDefault="00264420" w:rsidP="00264420">
      <w:pPr>
        <w:spacing w:line="276" w:lineRule="auto"/>
        <w:jc w:val="both"/>
        <w:rPr>
          <w:rFonts w:asciiTheme="minorHAnsi" w:hAnsiTheme="minorHAnsi"/>
          <w:snapToGrid w:val="0"/>
          <w:sz w:val="22"/>
          <w:szCs w:val="22"/>
        </w:rPr>
      </w:pPr>
      <w:r w:rsidRPr="00264420">
        <w:rPr>
          <w:rFonts w:asciiTheme="minorHAnsi" w:hAnsiTheme="minorHAnsi"/>
          <w:snapToGrid w:val="0"/>
          <w:sz w:val="22"/>
          <w:szCs w:val="22"/>
        </w:rPr>
        <w:t xml:space="preserve">Przedmiotem zamówienia </w:t>
      </w:r>
      <w:r>
        <w:rPr>
          <w:rFonts w:asciiTheme="minorHAnsi" w:hAnsiTheme="minorHAnsi"/>
          <w:snapToGrid w:val="0"/>
          <w:sz w:val="22"/>
          <w:szCs w:val="22"/>
        </w:rPr>
        <w:t xml:space="preserve">w zakresie części 1 </w:t>
      </w:r>
      <w:r w:rsidRPr="00264420">
        <w:rPr>
          <w:rFonts w:asciiTheme="minorHAnsi" w:hAnsiTheme="minorHAnsi"/>
          <w:snapToGrid w:val="0"/>
          <w:sz w:val="22"/>
          <w:szCs w:val="22"/>
        </w:rPr>
        <w:t xml:space="preserve">jest sukcesywny zakup i dostawa </w:t>
      </w:r>
      <w:r w:rsidRPr="00264420">
        <w:rPr>
          <w:rFonts w:asciiTheme="minorHAnsi" w:hAnsiTheme="minorHAnsi"/>
          <w:b/>
          <w:bCs/>
          <w:snapToGrid w:val="0"/>
          <w:sz w:val="22"/>
          <w:szCs w:val="22"/>
        </w:rPr>
        <w:t>Środka do dezynfekcji skóry,</w:t>
      </w:r>
      <w:r w:rsidRPr="00264420">
        <w:rPr>
          <w:rFonts w:asciiTheme="minorHAnsi" w:hAnsiTheme="minorHAnsi"/>
          <w:snapToGrid w:val="0"/>
          <w:sz w:val="22"/>
          <w:szCs w:val="22"/>
        </w:rPr>
        <w:t xml:space="preserve"> stosowanego przed zabiegami medycznymi</w:t>
      </w:r>
      <w:r>
        <w:rPr>
          <w:rFonts w:asciiTheme="minorHAnsi" w:hAnsiTheme="minorHAnsi"/>
          <w:snapToGrid w:val="0"/>
          <w:sz w:val="22"/>
          <w:szCs w:val="22"/>
        </w:rPr>
        <w:t xml:space="preserve"> zgodnego z poniższą specyfikacją:</w:t>
      </w:r>
    </w:p>
    <w:p w14:paraId="516164CC" w14:textId="77777777" w:rsidR="00264420" w:rsidRDefault="00264420" w:rsidP="00264420">
      <w:pPr>
        <w:spacing w:line="276" w:lineRule="auto"/>
        <w:jc w:val="both"/>
        <w:rPr>
          <w:rFonts w:asciiTheme="minorHAnsi" w:hAnsiTheme="minorHAnsi"/>
          <w:snapToGrid w:val="0"/>
          <w:sz w:val="22"/>
          <w:szCs w:val="22"/>
        </w:rPr>
      </w:pPr>
    </w:p>
    <w:tbl>
      <w:tblPr>
        <w:tblW w:w="9639" w:type="dxa"/>
        <w:tblInd w:w="70" w:type="dxa"/>
        <w:tblLayout w:type="fixed"/>
        <w:tblCellMar>
          <w:left w:w="70" w:type="dxa"/>
          <w:right w:w="70" w:type="dxa"/>
        </w:tblCellMar>
        <w:tblLook w:val="04A0" w:firstRow="1" w:lastRow="0" w:firstColumn="1" w:lastColumn="0" w:noHBand="0" w:noVBand="1"/>
      </w:tblPr>
      <w:tblGrid>
        <w:gridCol w:w="416"/>
        <w:gridCol w:w="7522"/>
        <w:gridCol w:w="1701"/>
      </w:tblGrid>
      <w:tr w:rsidR="00264420" w:rsidRPr="00D90461" w14:paraId="64F7581B" w14:textId="77777777" w:rsidTr="00D759FA">
        <w:trPr>
          <w:trHeight w:val="509"/>
        </w:trPr>
        <w:tc>
          <w:tcPr>
            <w:tcW w:w="41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CD12663" w14:textId="77777777" w:rsidR="00264420" w:rsidRPr="00D90461" w:rsidRDefault="00264420" w:rsidP="00D759FA">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Lp.</w:t>
            </w:r>
          </w:p>
        </w:tc>
        <w:tc>
          <w:tcPr>
            <w:tcW w:w="7522"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EBA8DE9" w14:textId="40A363F4" w:rsidR="00264420" w:rsidRPr="00D90461" w:rsidRDefault="00264420" w:rsidP="00D759FA">
            <w:pPr>
              <w:spacing w:line="360" w:lineRule="auto"/>
              <w:ind w:left="142"/>
              <w:jc w:val="center"/>
              <w:rPr>
                <w:rFonts w:asciiTheme="minorHAnsi" w:hAnsiTheme="minorHAnsi" w:cstheme="minorHAnsi"/>
                <w:b/>
                <w:bCs/>
                <w:color w:val="000000"/>
                <w:sz w:val="22"/>
                <w:szCs w:val="22"/>
              </w:rPr>
            </w:pPr>
            <w:r>
              <w:rPr>
                <w:rFonts w:asciiTheme="minorHAnsi" w:hAnsiTheme="minorHAnsi" w:cstheme="minorHAnsi"/>
                <w:b/>
                <w:bCs/>
                <w:color w:val="000000" w:themeColor="text1"/>
                <w:sz w:val="22"/>
                <w:szCs w:val="22"/>
              </w:rPr>
              <w:t xml:space="preserve">Szczegółowy opis środka do dezynfekcji skóry </w:t>
            </w:r>
          </w:p>
        </w:tc>
        <w:tc>
          <w:tcPr>
            <w:tcW w:w="17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5E31DB4" w14:textId="77777777" w:rsidR="00264420" w:rsidRPr="00D90461" w:rsidRDefault="00264420" w:rsidP="00D759FA">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 xml:space="preserve">Ilość </w:t>
            </w:r>
          </w:p>
        </w:tc>
      </w:tr>
      <w:tr w:rsidR="00264420" w:rsidRPr="00D90461" w14:paraId="7C2E9082" w14:textId="77777777" w:rsidTr="00D759FA">
        <w:trPr>
          <w:trHeight w:val="1922"/>
        </w:trPr>
        <w:tc>
          <w:tcPr>
            <w:tcW w:w="416" w:type="dxa"/>
            <w:tcBorders>
              <w:top w:val="nil"/>
              <w:left w:val="single" w:sz="8" w:space="0" w:color="auto"/>
              <w:bottom w:val="single" w:sz="8" w:space="0" w:color="auto"/>
              <w:right w:val="single" w:sz="8" w:space="0" w:color="auto"/>
            </w:tcBorders>
            <w:shd w:val="clear" w:color="auto" w:fill="EAF1DD" w:themeFill="accent3" w:themeFillTint="33"/>
            <w:noWrap/>
            <w:vAlign w:val="center"/>
            <w:hideMark/>
          </w:tcPr>
          <w:p w14:paraId="7FFBFC37" w14:textId="77777777" w:rsidR="00264420" w:rsidRPr="00D90461" w:rsidRDefault="00264420" w:rsidP="00D759FA">
            <w:pPr>
              <w:spacing w:line="360" w:lineRule="auto"/>
              <w:jc w:val="center"/>
              <w:rPr>
                <w:rFonts w:asciiTheme="minorHAnsi" w:hAnsiTheme="minorHAnsi" w:cstheme="minorHAnsi"/>
                <w:b/>
                <w:bCs/>
                <w:color w:val="000000"/>
                <w:sz w:val="22"/>
                <w:szCs w:val="22"/>
              </w:rPr>
            </w:pPr>
            <w:r w:rsidRPr="00D90461">
              <w:rPr>
                <w:rFonts w:asciiTheme="minorHAnsi" w:hAnsiTheme="minorHAnsi" w:cstheme="minorHAnsi"/>
                <w:b/>
                <w:bCs/>
                <w:color w:val="000000"/>
                <w:sz w:val="22"/>
                <w:szCs w:val="22"/>
              </w:rPr>
              <w:t>1</w:t>
            </w:r>
          </w:p>
        </w:tc>
        <w:tc>
          <w:tcPr>
            <w:tcW w:w="7522" w:type="dxa"/>
            <w:tcBorders>
              <w:top w:val="nil"/>
              <w:left w:val="nil"/>
              <w:bottom w:val="single" w:sz="8" w:space="0" w:color="auto"/>
              <w:right w:val="single" w:sz="4" w:space="0" w:color="auto"/>
            </w:tcBorders>
            <w:vAlign w:val="center"/>
            <w:hideMark/>
          </w:tcPr>
          <w:p w14:paraId="6D0B9386" w14:textId="77777777" w:rsidR="00264420" w:rsidRPr="00264420" w:rsidRDefault="00264420" w:rsidP="00264420">
            <w:pPr>
              <w:numPr>
                <w:ilvl w:val="0"/>
                <w:numId w:val="4"/>
              </w:numPr>
              <w:spacing w:line="360" w:lineRule="auto"/>
              <w:ind w:left="372"/>
              <w:jc w:val="both"/>
              <w:rPr>
                <w:rFonts w:asciiTheme="minorHAnsi" w:hAnsiTheme="minorHAnsi"/>
                <w:snapToGrid w:val="0"/>
                <w:sz w:val="22"/>
                <w:szCs w:val="22"/>
              </w:rPr>
            </w:pPr>
            <w:r w:rsidRPr="00264420">
              <w:rPr>
                <w:rFonts w:asciiTheme="minorHAnsi" w:hAnsiTheme="minorHAnsi"/>
                <w:snapToGrid w:val="0"/>
                <w:sz w:val="22"/>
                <w:szCs w:val="22"/>
              </w:rPr>
              <w:t>do odkażania skóry przed wykonywaniem iniekcji, punkcji, szczepień, pobrań krwi i zmian opatrunku</w:t>
            </w:r>
          </w:p>
          <w:p w14:paraId="70277477" w14:textId="77777777" w:rsidR="00264420" w:rsidRPr="00264420" w:rsidRDefault="00264420" w:rsidP="00264420">
            <w:pPr>
              <w:numPr>
                <w:ilvl w:val="0"/>
                <w:numId w:val="4"/>
              </w:numPr>
              <w:spacing w:line="360" w:lineRule="auto"/>
              <w:ind w:left="372"/>
              <w:jc w:val="both"/>
              <w:rPr>
                <w:rFonts w:asciiTheme="minorHAnsi" w:hAnsiTheme="minorHAnsi"/>
                <w:snapToGrid w:val="0"/>
                <w:sz w:val="22"/>
                <w:szCs w:val="22"/>
              </w:rPr>
            </w:pPr>
            <w:r w:rsidRPr="00264420">
              <w:rPr>
                <w:rFonts w:asciiTheme="minorHAnsi" w:hAnsiTheme="minorHAnsi"/>
                <w:snapToGrid w:val="0"/>
                <w:sz w:val="22"/>
                <w:szCs w:val="22"/>
              </w:rPr>
              <w:t>Bezbarwny roztwór do stosowania miejscowego na skórę</w:t>
            </w:r>
          </w:p>
          <w:p w14:paraId="34ABE2A8" w14:textId="77777777" w:rsidR="00264420" w:rsidRPr="00264420" w:rsidRDefault="00264420" w:rsidP="00264420">
            <w:pPr>
              <w:numPr>
                <w:ilvl w:val="0"/>
                <w:numId w:val="4"/>
              </w:numPr>
              <w:spacing w:line="360" w:lineRule="auto"/>
              <w:ind w:left="372"/>
              <w:jc w:val="both"/>
              <w:rPr>
                <w:rFonts w:asciiTheme="minorHAnsi" w:hAnsiTheme="minorHAnsi"/>
                <w:snapToGrid w:val="0"/>
                <w:sz w:val="22"/>
                <w:szCs w:val="22"/>
              </w:rPr>
            </w:pPr>
            <w:r w:rsidRPr="00264420">
              <w:rPr>
                <w:rFonts w:asciiTheme="minorHAnsi" w:hAnsiTheme="minorHAnsi"/>
                <w:snapToGrid w:val="0"/>
                <w:sz w:val="22"/>
                <w:szCs w:val="22"/>
              </w:rPr>
              <w:t>roztwór alkoholowy, do stosowania w stanie nierozcieńczonym</w:t>
            </w:r>
          </w:p>
          <w:p w14:paraId="41231063" w14:textId="77777777" w:rsidR="00264420" w:rsidRPr="00264420" w:rsidRDefault="00264420" w:rsidP="00264420">
            <w:pPr>
              <w:numPr>
                <w:ilvl w:val="0"/>
                <w:numId w:val="4"/>
              </w:numPr>
              <w:spacing w:line="360" w:lineRule="auto"/>
              <w:ind w:left="372"/>
              <w:jc w:val="both"/>
              <w:rPr>
                <w:rFonts w:asciiTheme="minorHAnsi" w:hAnsiTheme="minorHAnsi"/>
                <w:snapToGrid w:val="0"/>
                <w:sz w:val="22"/>
                <w:szCs w:val="22"/>
              </w:rPr>
            </w:pPr>
            <w:r w:rsidRPr="00264420">
              <w:rPr>
                <w:rFonts w:asciiTheme="minorHAnsi" w:hAnsiTheme="minorHAnsi"/>
                <w:snapToGrid w:val="0"/>
                <w:sz w:val="22"/>
                <w:szCs w:val="22"/>
              </w:rPr>
              <w:t xml:space="preserve">o działaniu obejmującym takie mikroorganizmy znajdujące się na powierzchni skóry, jak: bakterie (także prątki gruźlicy i MRSA), grzyby oraz wirusy (HBV, HIV, </w:t>
            </w:r>
            <w:proofErr w:type="spellStart"/>
            <w:r w:rsidRPr="00264420">
              <w:rPr>
                <w:rFonts w:asciiTheme="minorHAnsi" w:hAnsiTheme="minorHAnsi"/>
                <w:snapToGrid w:val="0"/>
                <w:sz w:val="22"/>
                <w:szCs w:val="22"/>
              </w:rPr>
              <w:t>Herpes</w:t>
            </w:r>
            <w:proofErr w:type="spellEnd"/>
            <w:r w:rsidRPr="00264420">
              <w:rPr>
                <w:rFonts w:asciiTheme="minorHAnsi" w:hAnsiTheme="minorHAnsi"/>
                <w:snapToGrid w:val="0"/>
                <w:sz w:val="22"/>
                <w:szCs w:val="22"/>
              </w:rPr>
              <w:t xml:space="preserve">, Rota, </w:t>
            </w:r>
            <w:proofErr w:type="spellStart"/>
            <w:r w:rsidRPr="00264420">
              <w:rPr>
                <w:rFonts w:asciiTheme="minorHAnsi" w:hAnsiTheme="minorHAnsi"/>
                <w:snapToGrid w:val="0"/>
                <w:sz w:val="22"/>
                <w:szCs w:val="22"/>
              </w:rPr>
              <w:t>Adeno</w:t>
            </w:r>
            <w:proofErr w:type="spellEnd"/>
            <w:r w:rsidRPr="00264420">
              <w:rPr>
                <w:rFonts w:asciiTheme="minorHAnsi" w:hAnsiTheme="minorHAnsi"/>
                <w:snapToGrid w:val="0"/>
                <w:sz w:val="22"/>
                <w:szCs w:val="22"/>
              </w:rPr>
              <w:t>).</w:t>
            </w:r>
          </w:p>
          <w:p w14:paraId="79387922" w14:textId="77777777" w:rsidR="00264420" w:rsidRPr="00264420" w:rsidRDefault="00264420" w:rsidP="00264420">
            <w:pPr>
              <w:numPr>
                <w:ilvl w:val="0"/>
                <w:numId w:val="4"/>
              </w:numPr>
              <w:spacing w:line="360" w:lineRule="auto"/>
              <w:ind w:left="372"/>
              <w:jc w:val="both"/>
              <w:rPr>
                <w:rFonts w:asciiTheme="minorHAnsi" w:hAnsiTheme="minorHAnsi"/>
                <w:snapToGrid w:val="0"/>
                <w:sz w:val="22"/>
                <w:szCs w:val="22"/>
              </w:rPr>
            </w:pPr>
            <w:r w:rsidRPr="00264420">
              <w:rPr>
                <w:rFonts w:asciiTheme="minorHAnsi" w:hAnsiTheme="minorHAnsi"/>
                <w:snapToGrid w:val="0"/>
                <w:sz w:val="22"/>
                <w:szCs w:val="22"/>
              </w:rPr>
              <w:t>Nie zawierający jodu</w:t>
            </w:r>
          </w:p>
          <w:p w14:paraId="068BFF06" w14:textId="77777777" w:rsidR="00264420" w:rsidRPr="00264420" w:rsidRDefault="00264420" w:rsidP="00264420">
            <w:pPr>
              <w:numPr>
                <w:ilvl w:val="0"/>
                <w:numId w:val="4"/>
              </w:numPr>
              <w:spacing w:line="360" w:lineRule="auto"/>
              <w:ind w:left="372"/>
              <w:jc w:val="both"/>
              <w:rPr>
                <w:rFonts w:asciiTheme="minorHAnsi" w:hAnsiTheme="minorHAnsi"/>
                <w:snapToGrid w:val="0"/>
                <w:sz w:val="22"/>
                <w:szCs w:val="22"/>
              </w:rPr>
            </w:pPr>
            <w:r w:rsidRPr="00264420">
              <w:rPr>
                <w:rFonts w:asciiTheme="minorHAnsi" w:hAnsiTheme="minorHAnsi"/>
                <w:snapToGrid w:val="0"/>
                <w:sz w:val="22"/>
                <w:szCs w:val="22"/>
              </w:rPr>
              <w:t>Produkt leczniczy</w:t>
            </w:r>
          </w:p>
          <w:p w14:paraId="43C32B6C" w14:textId="6A64A92C" w:rsidR="00264420" w:rsidRPr="00264420" w:rsidRDefault="00264420" w:rsidP="00264420">
            <w:pPr>
              <w:numPr>
                <w:ilvl w:val="0"/>
                <w:numId w:val="4"/>
              </w:numPr>
              <w:spacing w:line="360" w:lineRule="auto"/>
              <w:ind w:left="372"/>
              <w:jc w:val="both"/>
              <w:rPr>
                <w:rFonts w:asciiTheme="minorHAnsi" w:hAnsiTheme="minorHAnsi"/>
                <w:snapToGrid w:val="0"/>
                <w:sz w:val="22"/>
                <w:szCs w:val="22"/>
              </w:rPr>
            </w:pPr>
            <w:r w:rsidRPr="00264420">
              <w:rPr>
                <w:rFonts w:asciiTheme="minorHAnsi" w:hAnsiTheme="minorHAnsi"/>
                <w:snapToGrid w:val="0"/>
                <w:sz w:val="22"/>
                <w:szCs w:val="22"/>
              </w:rPr>
              <w:t>W opakowaniu 250</w:t>
            </w:r>
            <w:r>
              <w:rPr>
                <w:rFonts w:asciiTheme="minorHAnsi" w:hAnsiTheme="minorHAnsi"/>
                <w:snapToGrid w:val="0"/>
                <w:sz w:val="22"/>
                <w:szCs w:val="22"/>
              </w:rPr>
              <w:t xml:space="preserve"> </w:t>
            </w:r>
            <w:r w:rsidRPr="00264420">
              <w:rPr>
                <w:rFonts w:asciiTheme="minorHAnsi" w:hAnsiTheme="minorHAnsi"/>
                <w:snapToGrid w:val="0"/>
                <w:sz w:val="22"/>
                <w:szCs w:val="22"/>
              </w:rPr>
              <w:t>ml  z atomizerem</w:t>
            </w:r>
          </w:p>
          <w:p w14:paraId="1964E45F" w14:textId="773A33EC" w:rsidR="00264420" w:rsidRPr="00264420" w:rsidRDefault="00264420" w:rsidP="00264420">
            <w:pPr>
              <w:numPr>
                <w:ilvl w:val="0"/>
                <w:numId w:val="4"/>
              </w:numPr>
              <w:spacing w:line="360" w:lineRule="auto"/>
              <w:ind w:left="372"/>
              <w:jc w:val="both"/>
              <w:rPr>
                <w:rFonts w:asciiTheme="minorHAnsi" w:hAnsiTheme="minorHAnsi"/>
                <w:snapToGrid w:val="0"/>
                <w:sz w:val="22"/>
                <w:szCs w:val="22"/>
              </w:rPr>
            </w:pPr>
            <w:r w:rsidRPr="00264420">
              <w:rPr>
                <w:rFonts w:asciiTheme="minorHAnsi" w:hAnsiTheme="minorHAnsi"/>
                <w:snapToGrid w:val="0"/>
                <w:sz w:val="22"/>
                <w:szCs w:val="22"/>
              </w:rPr>
              <w:t>Data ważności co najmniej 1 rok od dostarczenia do zamawiającego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99C530" w14:textId="6D67373B" w:rsidR="00264420" w:rsidRPr="00D90461" w:rsidRDefault="00264420" w:rsidP="00D759FA">
            <w:pPr>
              <w:spacing w:line="360"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150</w:t>
            </w:r>
            <w:r w:rsidRPr="00D90461">
              <w:rPr>
                <w:rFonts w:asciiTheme="minorHAnsi" w:hAnsiTheme="minorHAnsi" w:cstheme="minorHAnsi"/>
                <w:b/>
                <w:bCs/>
                <w:color w:val="000000"/>
                <w:sz w:val="22"/>
                <w:szCs w:val="22"/>
              </w:rPr>
              <w:t xml:space="preserve"> opak</w:t>
            </w:r>
          </w:p>
        </w:tc>
      </w:tr>
    </w:tbl>
    <w:p w14:paraId="21D0C949" w14:textId="77777777" w:rsidR="00264420" w:rsidRDefault="00264420" w:rsidP="00273565">
      <w:pPr>
        <w:spacing w:line="276" w:lineRule="auto"/>
        <w:jc w:val="both"/>
        <w:rPr>
          <w:rFonts w:asciiTheme="minorHAnsi" w:hAnsiTheme="minorHAnsi"/>
          <w:b/>
          <w:bCs/>
          <w:snapToGrid w:val="0"/>
          <w:sz w:val="28"/>
          <w:szCs w:val="28"/>
        </w:rPr>
      </w:pPr>
    </w:p>
    <w:p w14:paraId="068CAB9C" w14:textId="721CE62E" w:rsidR="00264420" w:rsidRDefault="00264420" w:rsidP="00264420">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 xml:space="preserve">Część </w:t>
      </w:r>
      <w:r>
        <w:rPr>
          <w:rFonts w:asciiTheme="minorHAnsi" w:hAnsiTheme="minorHAnsi"/>
          <w:b/>
          <w:bCs/>
          <w:snapToGrid w:val="0"/>
          <w:sz w:val="28"/>
          <w:szCs w:val="28"/>
        </w:rPr>
        <w:t>2</w:t>
      </w:r>
      <w:r>
        <w:rPr>
          <w:rFonts w:asciiTheme="minorHAnsi" w:hAnsiTheme="minorHAnsi"/>
          <w:b/>
          <w:bCs/>
          <w:snapToGrid w:val="0"/>
          <w:sz w:val="28"/>
          <w:szCs w:val="28"/>
        </w:rPr>
        <w:t>:</w:t>
      </w:r>
    </w:p>
    <w:p w14:paraId="5DA02C7A" w14:textId="6E7B2445" w:rsidR="00264420" w:rsidRDefault="00264420" w:rsidP="00264420">
      <w:pPr>
        <w:spacing w:line="276" w:lineRule="auto"/>
        <w:jc w:val="both"/>
        <w:rPr>
          <w:rFonts w:asciiTheme="minorHAnsi" w:hAnsiTheme="minorHAnsi"/>
          <w:snapToGrid w:val="0"/>
          <w:sz w:val="22"/>
          <w:szCs w:val="22"/>
        </w:rPr>
      </w:pPr>
      <w:r>
        <w:rPr>
          <w:rFonts w:asciiTheme="minorHAnsi" w:hAnsiTheme="minorHAnsi"/>
          <w:snapToGrid w:val="0"/>
          <w:sz w:val="22"/>
          <w:szCs w:val="22"/>
        </w:rPr>
        <w:t xml:space="preserve">Przedmiotem zamówienia w zakresie części </w:t>
      </w:r>
      <w:r>
        <w:rPr>
          <w:rFonts w:asciiTheme="minorHAnsi" w:hAnsiTheme="minorHAnsi"/>
          <w:snapToGrid w:val="0"/>
          <w:sz w:val="22"/>
          <w:szCs w:val="22"/>
        </w:rPr>
        <w:t>2</w:t>
      </w:r>
      <w:r>
        <w:rPr>
          <w:rFonts w:asciiTheme="minorHAnsi" w:hAnsiTheme="minorHAnsi"/>
          <w:snapToGrid w:val="0"/>
          <w:sz w:val="22"/>
          <w:szCs w:val="22"/>
        </w:rPr>
        <w:t xml:space="preserve"> jest sukcesywna dostawa niżej wymienionych leków:</w:t>
      </w:r>
    </w:p>
    <w:p w14:paraId="64D735FC" w14:textId="77777777" w:rsidR="00264420" w:rsidRPr="00264420" w:rsidRDefault="00264420" w:rsidP="00264420">
      <w:pPr>
        <w:spacing w:line="276" w:lineRule="auto"/>
        <w:jc w:val="both"/>
        <w:rPr>
          <w:rFonts w:asciiTheme="minorHAnsi" w:hAnsiTheme="minorHAnsi"/>
          <w:b/>
          <w:bCs/>
          <w:snapToGrid w:val="0"/>
          <w:sz w:val="6"/>
          <w:szCs w:val="6"/>
        </w:rPr>
      </w:pP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1196"/>
        <w:gridCol w:w="992"/>
      </w:tblGrid>
      <w:tr w:rsidR="00264420" w:rsidRPr="00CC080F" w14:paraId="0869FB5F" w14:textId="77777777" w:rsidTr="00D759FA">
        <w:trPr>
          <w:trHeight w:val="885"/>
        </w:trPr>
        <w:tc>
          <w:tcPr>
            <w:tcW w:w="520" w:type="dxa"/>
            <w:shd w:val="clear" w:color="000000" w:fill="FDE9D9"/>
            <w:noWrap/>
            <w:vAlign w:val="center"/>
            <w:hideMark/>
          </w:tcPr>
          <w:p w14:paraId="2F3EF371"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LP</w:t>
            </w:r>
          </w:p>
        </w:tc>
        <w:tc>
          <w:tcPr>
            <w:tcW w:w="4000" w:type="dxa"/>
            <w:shd w:val="clear" w:color="000000" w:fill="FDE9D9"/>
            <w:noWrap/>
            <w:vAlign w:val="center"/>
            <w:hideMark/>
          </w:tcPr>
          <w:p w14:paraId="1D0E094C"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66" w:type="dxa"/>
            <w:shd w:val="clear" w:color="000000" w:fill="FDE9D9"/>
            <w:noWrap/>
            <w:vAlign w:val="center"/>
            <w:hideMark/>
          </w:tcPr>
          <w:p w14:paraId="3E877AE2" w14:textId="77777777" w:rsidR="00264420" w:rsidRPr="00CC080F" w:rsidRDefault="00264420" w:rsidP="00D759FA">
            <w:pPr>
              <w:spacing w:line="360" w:lineRule="auto"/>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196" w:type="dxa"/>
            <w:shd w:val="clear" w:color="000000" w:fill="FDE9D9"/>
            <w:vAlign w:val="center"/>
            <w:hideMark/>
          </w:tcPr>
          <w:p w14:paraId="6E81F482" w14:textId="77777777" w:rsidR="00264420" w:rsidRPr="00CC080F" w:rsidRDefault="00264420" w:rsidP="00D759FA">
            <w:pPr>
              <w:spacing w:line="360" w:lineRule="auto"/>
              <w:jc w:val="center"/>
              <w:rPr>
                <w:rFonts w:ascii="Calibri" w:hAnsi="Calibri"/>
                <w:b/>
                <w:bCs/>
                <w:color w:val="000000"/>
                <w:sz w:val="16"/>
                <w:szCs w:val="16"/>
              </w:rPr>
            </w:pPr>
            <w:r w:rsidRPr="00DF7BA9">
              <w:rPr>
                <w:rFonts w:ascii="Calibri" w:hAnsi="Calibri"/>
                <w:b/>
                <w:bCs/>
                <w:color w:val="000000"/>
              </w:rPr>
              <w:t>forma opakowania</w:t>
            </w:r>
          </w:p>
        </w:tc>
        <w:tc>
          <w:tcPr>
            <w:tcW w:w="992" w:type="dxa"/>
            <w:shd w:val="clear" w:color="000000" w:fill="FDE9D9"/>
            <w:vAlign w:val="center"/>
            <w:hideMark/>
          </w:tcPr>
          <w:p w14:paraId="0A8E1937"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264420" w:rsidRPr="00CC080F" w14:paraId="1236A2D1" w14:textId="77777777" w:rsidTr="00D759FA">
        <w:trPr>
          <w:trHeight w:val="315"/>
        </w:trPr>
        <w:tc>
          <w:tcPr>
            <w:tcW w:w="520" w:type="dxa"/>
            <w:shd w:val="clear" w:color="000000" w:fill="EBF1DE"/>
            <w:noWrap/>
            <w:vAlign w:val="center"/>
            <w:hideMark/>
          </w:tcPr>
          <w:p w14:paraId="64DD1B50"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116DC7EC"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B</w:t>
            </w:r>
          </w:p>
        </w:tc>
        <w:tc>
          <w:tcPr>
            <w:tcW w:w="2866" w:type="dxa"/>
            <w:shd w:val="clear" w:color="000000" w:fill="EBF1DE"/>
            <w:noWrap/>
            <w:vAlign w:val="center"/>
            <w:hideMark/>
          </w:tcPr>
          <w:p w14:paraId="3B9B65E0"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C</w:t>
            </w:r>
          </w:p>
        </w:tc>
        <w:tc>
          <w:tcPr>
            <w:tcW w:w="1196" w:type="dxa"/>
            <w:shd w:val="clear" w:color="000000" w:fill="EBF1DE"/>
            <w:noWrap/>
            <w:vAlign w:val="center"/>
            <w:hideMark/>
          </w:tcPr>
          <w:p w14:paraId="53A0249B"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D</w:t>
            </w:r>
          </w:p>
        </w:tc>
        <w:tc>
          <w:tcPr>
            <w:tcW w:w="992" w:type="dxa"/>
            <w:shd w:val="clear" w:color="000000" w:fill="EBF1DE"/>
            <w:vAlign w:val="center"/>
            <w:hideMark/>
          </w:tcPr>
          <w:p w14:paraId="41A92D2B"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E</w:t>
            </w:r>
          </w:p>
        </w:tc>
      </w:tr>
      <w:tr w:rsidR="00264420" w:rsidRPr="00CC080F" w14:paraId="41C0ECAB" w14:textId="77777777" w:rsidTr="00D759FA">
        <w:trPr>
          <w:trHeight w:val="315"/>
        </w:trPr>
        <w:tc>
          <w:tcPr>
            <w:tcW w:w="520" w:type="dxa"/>
            <w:vAlign w:val="bottom"/>
            <w:hideMark/>
          </w:tcPr>
          <w:p w14:paraId="5510D762" w14:textId="77777777" w:rsidR="00264420" w:rsidRPr="00CC080F" w:rsidRDefault="00264420" w:rsidP="00264420">
            <w:pPr>
              <w:spacing w:line="360" w:lineRule="auto"/>
              <w:jc w:val="center"/>
              <w:rPr>
                <w:rFonts w:ascii="Calibri" w:hAnsi="Calibri"/>
                <w:color w:val="000000"/>
                <w:sz w:val="22"/>
                <w:szCs w:val="22"/>
              </w:rPr>
            </w:pPr>
            <w:r>
              <w:rPr>
                <w:rFonts w:ascii="Calibri" w:hAnsi="Calibri" w:cs="Calibri"/>
                <w:color w:val="000000"/>
                <w:sz w:val="22"/>
                <w:szCs w:val="22"/>
              </w:rPr>
              <w:t>1.</w:t>
            </w:r>
          </w:p>
        </w:tc>
        <w:tc>
          <w:tcPr>
            <w:tcW w:w="4000" w:type="dxa"/>
            <w:vAlign w:val="center"/>
          </w:tcPr>
          <w:p w14:paraId="0223B1EF" w14:textId="26895FE5" w:rsidR="00264420" w:rsidRPr="00264420" w:rsidRDefault="00264420" w:rsidP="00264420">
            <w:pPr>
              <w:spacing w:line="360" w:lineRule="auto"/>
              <w:rPr>
                <w:rFonts w:ascii="Calibri" w:hAnsi="Calibri"/>
                <w:sz w:val="22"/>
                <w:szCs w:val="22"/>
              </w:rPr>
            </w:pPr>
            <w:proofErr w:type="spellStart"/>
            <w:r w:rsidRPr="00B3449A">
              <w:rPr>
                <w:rFonts w:ascii="Calibri" w:hAnsi="Calibri"/>
                <w:sz w:val="22"/>
                <w:szCs w:val="22"/>
              </w:rPr>
              <w:t>Thiethylperazinum</w:t>
            </w:r>
            <w:proofErr w:type="spellEnd"/>
          </w:p>
        </w:tc>
        <w:tc>
          <w:tcPr>
            <w:tcW w:w="2866" w:type="dxa"/>
          </w:tcPr>
          <w:p w14:paraId="2E6DBD72" w14:textId="462AA5D6" w:rsidR="00264420" w:rsidRPr="00264420" w:rsidRDefault="00264420" w:rsidP="00264420">
            <w:pPr>
              <w:spacing w:line="360" w:lineRule="auto"/>
              <w:rPr>
                <w:rFonts w:ascii="Calibri" w:hAnsi="Calibri"/>
                <w:color w:val="000000"/>
                <w:sz w:val="22"/>
                <w:szCs w:val="22"/>
              </w:rPr>
            </w:pPr>
            <w:r w:rsidRPr="00B3449A">
              <w:rPr>
                <w:rFonts w:ascii="Calibri" w:hAnsi="Calibri"/>
                <w:sz w:val="22"/>
                <w:szCs w:val="22"/>
              </w:rPr>
              <w:t xml:space="preserve">5 mg/ml roztwór do </w:t>
            </w:r>
            <w:proofErr w:type="spellStart"/>
            <w:r w:rsidRPr="00B3449A">
              <w:rPr>
                <w:rFonts w:ascii="Calibri" w:hAnsi="Calibri"/>
                <w:sz w:val="22"/>
                <w:szCs w:val="22"/>
              </w:rPr>
              <w:t>wstrzykiwań</w:t>
            </w:r>
            <w:proofErr w:type="spellEnd"/>
            <w:r w:rsidRPr="00B3449A">
              <w:rPr>
                <w:rFonts w:ascii="Calibri" w:hAnsi="Calibri"/>
                <w:sz w:val="22"/>
                <w:szCs w:val="22"/>
              </w:rPr>
              <w:t>, 5 ampułek 1 ml</w:t>
            </w:r>
          </w:p>
        </w:tc>
        <w:tc>
          <w:tcPr>
            <w:tcW w:w="1196" w:type="dxa"/>
            <w:vAlign w:val="center"/>
          </w:tcPr>
          <w:p w14:paraId="43098AEB" w14:textId="52612049" w:rsidR="00264420" w:rsidRPr="00264420" w:rsidRDefault="00264420" w:rsidP="00264420">
            <w:pPr>
              <w:spacing w:line="360" w:lineRule="auto"/>
              <w:jc w:val="center"/>
              <w:rPr>
                <w:rFonts w:ascii="Calibri" w:hAnsi="Calibri"/>
                <w:color w:val="000000"/>
                <w:sz w:val="22"/>
                <w:szCs w:val="22"/>
              </w:rPr>
            </w:pPr>
            <w:r w:rsidRPr="00CC080F">
              <w:rPr>
                <w:rFonts w:ascii="Calibri" w:hAnsi="Calibri"/>
                <w:sz w:val="22"/>
                <w:szCs w:val="22"/>
              </w:rPr>
              <w:t>Op.</w:t>
            </w:r>
          </w:p>
        </w:tc>
        <w:tc>
          <w:tcPr>
            <w:tcW w:w="992" w:type="dxa"/>
            <w:vAlign w:val="center"/>
          </w:tcPr>
          <w:p w14:paraId="6023354E" w14:textId="3DBF9B8B" w:rsidR="00264420" w:rsidRPr="00264420" w:rsidRDefault="00264420" w:rsidP="00264420">
            <w:pPr>
              <w:spacing w:line="360" w:lineRule="auto"/>
              <w:jc w:val="center"/>
              <w:rPr>
                <w:rFonts w:ascii="Calibri" w:hAnsi="Calibri"/>
                <w:color w:val="000000"/>
                <w:sz w:val="22"/>
                <w:szCs w:val="22"/>
              </w:rPr>
            </w:pPr>
            <w:r w:rsidRPr="00CC080F">
              <w:rPr>
                <w:rFonts w:ascii="Calibri" w:hAnsi="Calibri"/>
                <w:sz w:val="22"/>
                <w:szCs w:val="22"/>
              </w:rPr>
              <w:t>20</w:t>
            </w:r>
          </w:p>
        </w:tc>
      </w:tr>
      <w:tr w:rsidR="00264420" w:rsidRPr="00CC080F" w14:paraId="1057F4B0" w14:textId="77777777" w:rsidTr="00D759FA">
        <w:trPr>
          <w:trHeight w:val="315"/>
        </w:trPr>
        <w:tc>
          <w:tcPr>
            <w:tcW w:w="520" w:type="dxa"/>
            <w:vAlign w:val="bottom"/>
            <w:hideMark/>
          </w:tcPr>
          <w:p w14:paraId="21443537" w14:textId="77777777" w:rsidR="00264420" w:rsidRPr="00CC080F" w:rsidRDefault="00264420" w:rsidP="00264420">
            <w:pPr>
              <w:spacing w:line="360" w:lineRule="auto"/>
              <w:jc w:val="center"/>
              <w:rPr>
                <w:rFonts w:ascii="Calibri" w:hAnsi="Calibri"/>
                <w:color w:val="000000"/>
                <w:sz w:val="22"/>
                <w:szCs w:val="22"/>
              </w:rPr>
            </w:pPr>
            <w:r>
              <w:rPr>
                <w:rFonts w:ascii="Calibri" w:hAnsi="Calibri" w:cs="Calibri"/>
                <w:color w:val="000000"/>
                <w:sz w:val="22"/>
                <w:szCs w:val="22"/>
              </w:rPr>
              <w:t>2.</w:t>
            </w:r>
          </w:p>
        </w:tc>
        <w:tc>
          <w:tcPr>
            <w:tcW w:w="4000" w:type="dxa"/>
            <w:vAlign w:val="center"/>
          </w:tcPr>
          <w:p w14:paraId="50BA3155" w14:textId="0A54B193" w:rsidR="00264420" w:rsidRPr="00264420" w:rsidRDefault="00264420" w:rsidP="00264420">
            <w:pPr>
              <w:spacing w:line="360" w:lineRule="auto"/>
              <w:rPr>
                <w:rFonts w:ascii="Calibri" w:hAnsi="Calibri"/>
                <w:color w:val="000000"/>
                <w:sz w:val="22"/>
                <w:szCs w:val="22"/>
              </w:rPr>
            </w:pPr>
            <w:proofErr w:type="spellStart"/>
            <w:r w:rsidRPr="00CC080F">
              <w:rPr>
                <w:rFonts w:ascii="Calibri" w:hAnsi="Calibri"/>
                <w:sz w:val="22"/>
                <w:szCs w:val="22"/>
              </w:rPr>
              <w:t>Isosorbidi</w:t>
            </w:r>
            <w:proofErr w:type="spellEnd"/>
            <w:r w:rsidRPr="00CC080F">
              <w:rPr>
                <w:rFonts w:ascii="Calibri" w:hAnsi="Calibri"/>
                <w:sz w:val="22"/>
                <w:szCs w:val="22"/>
              </w:rPr>
              <w:t xml:space="preserve"> </w:t>
            </w:r>
            <w:proofErr w:type="spellStart"/>
            <w:r w:rsidRPr="00CC080F">
              <w:rPr>
                <w:rFonts w:ascii="Calibri" w:hAnsi="Calibri"/>
                <w:sz w:val="22"/>
                <w:szCs w:val="22"/>
              </w:rPr>
              <w:t>mononitras</w:t>
            </w:r>
            <w:proofErr w:type="spellEnd"/>
          </w:p>
        </w:tc>
        <w:tc>
          <w:tcPr>
            <w:tcW w:w="2866" w:type="dxa"/>
          </w:tcPr>
          <w:p w14:paraId="1203661E" w14:textId="526B7F33" w:rsidR="00264420" w:rsidRPr="00264420" w:rsidRDefault="00264420" w:rsidP="00264420">
            <w:pPr>
              <w:spacing w:line="360" w:lineRule="auto"/>
              <w:rPr>
                <w:rFonts w:ascii="Calibri" w:hAnsi="Calibri"/>
                <w:color w:val="000000"/>
                <w:sz w:val="22"/>
                <w:szCs w:val="22"/>
              </w:rPr>
            </w:pPr>
            <w:r w:rsidRPr="00CC080F">
              <w:rPr>
                <w:rFonts w:ascii="Calibri" w:hAnsi="Calibri"/>
                <w:sz w:val="22"/>
                <w:szCs w:val="22"/>
              </w:rPr>
              <w:t xml:space="preserve">10mg   60 tabl. </w:t>
            </w:r>
          </w:p>
        </w:tc>
        <w:tc>
          <w:tcPr>
            <w:tcW w:w="1196" w:type="dxa"/>
            <w:vAlign w:val="center"/>
          </w:tcPr>
          <w:p w14:paraId="27715761" w14:textId="52924BFD" w:rsidR="00264420" w:rsidRPr="00264420" w:rsidRDefault="00264420" w:rsidP="00264420">
            <w:pPr>
              <w:spacing w:line="360" w:lineRule="auto"/>
              <w:jc w:val="center"/>
              <w:rPr>
                <w:rFonts w:ascii="Calibri" w:hAnsi="Calibri"/>
                <w:color w:val="000000"/>
                <w:sz w:val="22"/>
                <w:szCs w:val="22"/>
              </w:rPr>
            </w:pPr>
            <w:r w:rsidRPr="00CC080F">
              <w:rPr>
                <w:rFonts w:ascii="Calibri" w:hAnsi="Calibri"/>
                <w:sz w:val="22"/>
                <w:szCs w:val="22"/>
              </w:rPr>
              <w:t>Op.</w:t>
            </w:r>
          </w:p>
        </w:tc>
        <w:tc>
          <w:tcPr>
            <w:tcW w:w="992" w:type="dxa"/>
            <w:vAlign w:val="center"/>
          </w:tcPr>
          <w:p w14:paraId="4231ECD8" w14:textId="52DF04D5" w:rsidR="00264420" w:rsidRPr="00264420" w:rsidRDefault="00264420" w:rsidP="00264420">
            <w:pPr>
              <w:spacing w:line="360" w:lineRule="auto"/>
              <w:jc w:val="center"/>
              <w:rPr>
                <w:rFonts w:ascii="Calibri" w:hAnsi="Calibri"/>
                <w:color w:val="000000"/>
                <w:sz w:val="22"/>
                <w:szCs w:val="22"/>
              </w:rPr>
            </w:pPr>
            <w:r>
              <w:rPr>
                <w:rFonts w:ascii="Calibri" w:hAnsi="Calibri"/>
                <w:sz w:val="22"/>
                <w:szCs w:val="22"/>
              </w:rPr>
              <w:t>5</w:t>
            </w:r>
          </w:p>
        </w:tc>
      </w:tr>
    </w:tbl>
    <w:p w14:paraId="1952ABBA" w14:textId="77777777" w:rsidR="00264420" w:rsidRDefault="00264420" w:rsidP="00264420">
      <w:pPr>
        <w:spacing w:line="276" w:lineRule="auto"/>
        <w:jc w:val="both"/>
        <w:rPr>
          <w:rFonts w:asciiTheme="minorHAnsi" w:hAnsiTheme="minorHAnsi"/>
          <w:b/>
          <w:bCs/>
          <w:snapToGrid w:val="0"/>
          <w:sz w:val="28"/>
          <w:szCs w:val="28"/>
        </w:rPr>
      </w:pPr>
    </w:p>
    <w:p w14:paraId="1B257C28" w14:textId="7CB9AE48" w:rsidR="00264420" w:rsidRDefault="00264420" w:rsidP="00273565">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 xml:space="preserve">Część </w:t>
      </w:r>
      <w:r>
        <w:rPr>
          <w:rFonts w:asciiTheme="minorHAnsi" w:hAnsiTheme="minorHAnsi"/>
          <w:b/>
          <w:bCs/>
          <w:snapToGrid w:val="0"/>
          <w:sz w:val="28"/>
          <w:szCs w:val="28"/>
        </w:rPr>
        <w:t>3</w:t>
      </w:r>
      <w:r>
        <w:rPr>
          <w:rFonts w:asciiTheme="minorHAnsi" w:hAnsiTheme="minorHAnsi"/>
          <w:b/>
          <w:bCs/>
          <w:snapToGrid w:val="0"/>
          <w:sz w:val="28"/>
          <w:szCs w:val="28"/>
        </w:rPr>
        <w:t>:</w:t>
      </w:r>
    </w:p>
    <w:p w14:paraId="11668A88" w14:textId="4E45AED3" w:rsidR="00264420" w:rsidRDefault="00264420" w:rsidP="00273565">
      <w:pPr>
        <w:spacing w:line="276" w:lineRule="auto"/>
        <w:jc w:val="both"/>
        <w:rPr>
          <w:rFonts w:asciiTheme="minorHAnsi" w:hAnsiTheme="minorHAnsi"/>
          <w:snapToGrid w:val="0"/>
          <w:sz w:val="22"/>
          <w:szCs w:val="22"/>
        </w:rPr>
      </w:pPr>
      <w:r>
        <w:rPr>
          <w:rFonts w:asciiTheme="minorHAnsi" w:hAnsiTheme="minorHAnsi"/>
          <w:snapToGrid w:val="0"/>
          <w:sz w:val="22"/>
          <w:szCs w:val="22"/>
        </w:rPr>
        <w:t xml:space="preserve">Przedmiotem zamówienia w zakresie części </w:t>
      </w:r>
      <w:r>
        <w:rPr>
          <w:rFonts w:asciiTheme="minorHAnsi" w:hAnsiTheme="minorHAnsi"/>
          <w:snapToGrid w:val="0"/>
          <w:sz w:val="22"/>
          <w:szCs w:val="22"/>
        </w:rPr>
        <w:t xml:space="preserve">3 </w:t>
      </w:r>
      <w:r>
        <w:rPr>
          <w:rFonts w:asciiTheme="minorHAnsi" w:hAnsiTheme="minorHAnsi"/>
          <w:snapToGrid w:val="0"/>
          <w:sz w:val="22"/>
          <w:szCs w:val="22"/>
        </w:rPr>
        <w:t xml:space="preserve">jest </w:t>
      </w:r>
      <w:r>
        <w:rPr>
          <w:rFonts w:asciiTheme="minorHAnsi" w:hAnsiTheme="minorHAnsi"/>
          <w:snapToGrid w:val="0"/>
          <w:sz w:val="22"/>
          <w:szCs w:val="22"/>
        </w:rPr>
        <w:t>sukcesywna dostawa niżej wymienionych leków:</w:t>
      </w:r>
    </w:p>
    <w:p w14:paraId="4E718ADF" w14:textId="77777777" w:rsidR="00264420" w:rsidRPr="00264420" w:rsidRDefault="00264420" w:rsidP="00273565">
      <w:pPr>
        <w:spacing w:line="276" w:lineRule="auto"/>
        <w:jc w:val="both"/>
        <w:rPr>
          <w:rFonts w:asciiTheme="minorHAnsi" w:hAnsiTheme="minorHAnsi"/>
          <w:b/>
          <w:bCs/>
          <w:snapToGrid w:val="0"/>
          <w:sz w:val="6"/>
          <w:szCs w:val="6"/>
        </w:rPr>
      </w:pP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1196"/>
        <w:gridCol w:w="992"/>
      </w:tblGrid>
      <w:tr w:rsidR="00264420" w:rsidRPr="00CC080F" w14:paraId="188AF6D2" w14:textId="77777777" w:rsidTr="00D759FA">
        <w:trPr>
          <w:trHeight w:val="885"/>
        </w:trPr>
        <w:tc>
          <w:tcPr>
            <w:tcW w:w="520" w:type="dxa"/>
            <w:shd w:val="clear" w:color="000000" w:fill="FDE9D9"/>
            <w:noWrap/>
            <w:vAlign w:val="center"/>
            <w:hideMark/>
          </w:tcPr>
          <w:p w14:paraId="7CC565FC"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lastRenderedPageBreak/>
              <w:t>LP</w:t>
            </w:r>
          </w:p>
        </w:tc>
        <w:tc>
          <w:tcPr>
            <w:tcW w:w="4000" w:type="dxa"/>
            <w:shd w:val="clear" w:color="000000" w:fill="FDE9D9"/>
            <w:noWrap/>
            <w:vAlign w:val="center"/>
            <w:hideMark/>
          </w:tcPr>
          <w:p w14:paraId="3BE675CC"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66" w:type="dxa"/>
            <w:shd w:val="clear" w:color="000000" w:fill="FDE9D9"/>
            <w:noWrap/>
            <w:vAlign w:val="center"/>
            <w:hideMark/>
          </w:tcPr>
          <w:p w14:paraId="1341F9B0" w14:textId="77777777" w:rsidR="00264420" w:rsidRPr="00CC080F" w:rsidRDefault="00264420" w:rsidP="00D759FA">
            <w:pPr>
              <w:spacing w:line="360" w:lineRule="auto"/>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196" w:type="dxa"/>
            <w:shd w:val="clear" w:color="000000" w:fill="FDE9D9"/>
            <w:vAlign w:val="center"/>
            <w:hideMark/>
          </w:tcPr>
          <w:p w14:paraId="6514A1F6" w14:textId="77777777" w:rsidR="00264420" w:rsidRPr="00CC080F" w:rsidRDefault="00264420" w:rsidP="00D759FA">
            <w:pPr>
              <w:spacing w:line="360" w:lineRule="auto"/>
              <w:jc w:val="center"/>
              <w:rPr>
                <w:rFonts w:ascii="Calibri" w:hAnsi="Calibri"/>
                <w:b/>
                <w:bCs/>
                <w:color w:val="000000"/>
                <w:sz w:val="16"/>
                <w:szCs w:val="16"/>
              </w:rPr>
            </w:pPr>
            <w:r w:rsidRPr="00DF7BA9">
              <w:rPr>
                <w:rFonts w:ascii="Calibri" w:hAnsi="Calibri"/>
                <w:b/>
                <w:bCs/>
                <w:color w:val="000000"/>
              </w:rPr>
              <w:t>forma opakowania</w:t>
            </w:r>
          </w:p>
        </w:tc>
        <w:tc>
          <w:tcPr>
            <w:tcW w:w="992" w:type="dxa"/>
            <w:shd w:val="clear" w:color="000000" w:fill="FDE9D9"/>
            <w:vAlign w:val="center"/>
            <w:hideMark/>
          </w:tcPr>
          <w:p w14:paraId="63965014"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264420" w:rsidRPr="00CC080F" w14:paraId="77EC8209" w14:textId="77777777" w:rsidTr="00D759FA">
        <w:trPr>
          <w:trHeight w:val="315"/>
        </w:trPr>
        <w:tc>
          <w:tcPr>
            <w:tcW w:w="520" w:type="dxa"/>
            <w:shd w:val="clear" w:color="000000" w:fill="EBF1DE"/>
            <w:noWrap/>
            <w:vAlign w:val="center"/>
            <w:hideMark/>
          </w:tcPr>
          <w:p w14:paraId="262B8AD1"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6F793410"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B</w:t>
            </w:r>
          </w:p>
        </w:tc>
        <w:tc>
          <w:tcPr>
            <w:tcW w:w="2866" w:type="dxa"/>
            <w:shd w:val="clear" w:color="000000" w:fill="EBF1DE"/>
            <w:noWrap/>
            <w:vAlign w:val="center"/>
            <w:hideMark/>
          </w:tcPr>
          <w:p w14:paraId="17CF363D"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C</w:t>
            </w:r>
          </w:p>
        </w:tc>
        <w:tc>
          <w:tcPr>
            <w:tcW w:w="1196" w:type="dxa"/>
            <w:shd w:val="clear" w:color="000000" w:fill="EBF1DE"/>
            <w:noWrap/>
            <w:vAlign w:val="center"/>
            <w:hideMark/>
          </w:tcPr>
          <w:p w14:paraId="03606F59"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D</w:t>
            </w:r>
          </w:p>
        </w:tc>
        <w:tc>
          <w:tcPr>
            <w:tcW w:w="992" w:type="dxa"/>
            <w:shd w:val="clear" w:color="000000" w:fill="EBF1DE"/>
            <w:vAlign w:val="center"/>
            <w:hideMark/>
          </w:tcPr>
          <w:p w14:paraId="259C4AC1" w14:textId="77777777" w:rsidR="00264420" w:rsidRPr="00CC080F" w:rsidRDefault="00264420" w:rsidP="00D759FA">
            <w:pPr>
              <w:spacing w:line="360" w:lineRule="auto"/>
              <w:jc w:val="center"/>
              <w:rPr>
                <w:rFonts w:ascii="Calibri" w:hAnsi="Calibri"/>
                <w:b/>
                <w:bCs/>
                <w:color w:val="000000"/>
                <w:sz w:val="22"/>
                <w:szCs w:val="22"/>
              </w:rPr>
            </w:pPr>
            <w:r w:rsidRPr="00CC080F">
              <w:rPr>
                <w:rFonts w:ascii="Calibri" w:hAnsi="Calibri"/>
                <w:b/>
                <w:bCs/>
                <w:color w:val="000000"/>
                <w:sz w:val="22"/>
                <w:szCs w:val="22"/>
              </w:rPr>
              <w:t>E</w:t>
            </w:r>
          </w:p>
        </w:tc>
      </w:tr>
      <w:tr w:rsidR="00264420" w:rsidRPr="00CC080F" w14:paraId="1525E0EC" w14:textId="77777777" w:rsidTr="00264420">
        <w:trPr>
          <w:trHeight w:val="315"/>
        </w:trPr>
        <w:tc>
          <w:tcPr>
            <w:tcW w:w="520" w:type="dxa"/>
            <w:vAlign w:val="bottom"/>
            <w:hideMark/>
          </w:tcPr>
          <w:p w14:paraId="47458EC0" w14:textId="77777777" w:rsidR="00264420" w:rsidRPr="00CC080F" w:rsidRDefault="00264420" w:rsidP="00264420">
            <w:pPr>
              <w:spacing w:line="360" w:lineRule="auto"/>
              <w:jc w:val="center"/>
              <w:rPr>
                <w:rFonts w:ascii="Calibri" w:hAnsi="Calibri"/>
                <w:color w:val="000000"/>
                <w:sz w:val="22"/>
                <w:szCs w:val="22"/>
              </w:rPr>
            </w:pPr>
            <w:r>
              <w:rPr>
                <w:rFonts w:ascii="Calibri" w:hAnsi="Calibri" w:cs="Calibri"/>
                <w:color w:val="000000"/>
                <w:sz w:val="22"/>
                <w:szCs w:val="22"/>
              </w:rPr>
              <w:t>1.</w:t>
            </w:r>
          </w:p>
        </w:tc>
        <w:tc>
          <w:tcPr>
            <w:tcW w:w="4000" w:type="dxa"/>
            <w:vAlign w:val="center"/>
          </w:tcPr>
          <w:p w14:paraId="528242C7" w14:textId="7C4C7AC7" w:rsidR="00264420" w:rsidRPr="00264420" w:rsidRDefault="00264420" w:rsidP="00264420">
            <w:pPr>
              <w:spacing w:line="360" w:lineRule="auto"/>
              <w:rPr>
                <w:rFonts w:ascii="Calibri" w:hAnsi="Calibri"/>
                <w:color w:val="000000"/>
                <w:sz w:val="22"/>
                <w:szCs w:val="22"/>
              </w:rPr>
            </w:pPr>
            <w:r w:rsidRPr="00264420">
              <w:rPr>
                <w:rFonts w:asciiTheme="minorHAnsi" w:hAnsiTheme="minorHAnsi"/>
                <w:sz w:val="22"/>
                <w:szCs w:val="22"/>
              </w:rPr>
              <w:t xml:space="preserve">Koloidowy preparat </w:t>
            </w:r>
            <w:proofErr w:type="spellStart"/>
            <w:r w:rsidRPr="00264420">
              <w:rPr>
                <w:rFonts w:asciiTheme="minorHAnsi" w:hAnsiTheme="minorHAnsi"/>
                <w:sz w:val="22"/>
                <w:szCs w:val="22"/>
              </w:rPr>
              <w:t>osoczozastępczy</w:t>
            </w:r>
            <w:proofErr w:type="spellEnd"/>
            <w:r w:rsidRPr="00264420">
              <w:rPr>
                <w:rFonts w:asciiTheme="minorHAnsi" w:hAnsiTheme="minorHAnsi"/>
                <w:sz w:val="22"/>
                <w:szCs w:val="22"/>
              </w:rPr>
              <w:t xml:space="preserve"> na bazie modyfikowanej płynnej żelatyny</w:t>
            </w:r>
          </w:p>
        </w:tc>
        <w:tc>
          <w:tcPr>
            <w:tcW w:w="2866" w:type="dxa"/>
          </w:tcPr>
          <w:p w14:paraId="6A489CC4" w14:textId="698A875C" w:rsidR="00264420" w:rsidRPr="00264420" w:rsidRDefault="00264420" w:rsidP="00264420">
            <w:pPr>
              <w:spacing w:line="360" w:lineRule="auto"/>
              <w:rPr>
                <w:rFonts w:ascii="Calibri" w:hAnsi="Calibri"/>
                <w:color w:val="000000"/>
                <w:sz w:val="22"/>
                <w:szCs w:val="22"/>
              </w:rPr>
            </w:pPr>
            <w:r w:rsidRPr="00264420">
              <w:rPr>
                <w:rFonts w:asciiTheme="minorHAnsi" w:hAnsiTheme="minorHAnsi"/>
                <w:sz w:val="22"/>
                <w:szCs w:val="22"/>
              </w:rPr>
              <w:t>Roztwór do infuzji/ flakon 500 ml</w:t>
            </w:r>
          </w:p>
        </w:tc>
        <w:tc>
          <w:tcPr>
            <w:tcW w:w="1196" w:type="dxa"/>
            <w:vAlign w:val="center"/>
          </w:tcPr>
          <w:p w14:paraId="7EB2E830" w14:textId="4969F834" w:rsidR="00264420" w:rsidRPr="00264420" w:rsidRDefault="00264420" w:rsidP="00264420">
            <w:pPr>
              <w:spacing w:line="360" w:lineRule="auto"/>
              <w:jc w:val="center"/>
              <w:rPr>
                <w:rFonts w:ascii="Calibri" w:hAnsi="Calibri"/>
                <w:color w:val="000000"/>
                <w:sz w:val="22"/>
                <w:szCs w:val="22"/>
              </w:rPr>
            </w:pPr>
            <w:proofErr w:type="spellStart"/>
            <w:r w:rsidRPr="00264420">
              <w:rPr>
                <w:rFonts w:asciiTheme="minorHAnsi" w:hAnsiTheme="minorHAnsi"/>
                <w:sz w:val="22"/>
                <w:szCs w:val="22"/>
              </w:rPr>
              <w:t>Fl</w:t>
            </w:r>
            <w:proofErr w:type="spellEnd"/>
            <w:r w:rsidRPr="00264420">
              <w:rPr>
                <w:rFonts w:asciiTheme="minorHAnsi" w:hAnsiTheme="minorHAnsi"/>
                <w:sz w:val="22"/>
                <w:szCs w:val="22"/>
              </w:rPr>
              <w:t>.</w:t>
            </w:r>
          </w:p>
        </w:tc>
        <w:tc>
          <w:tcPr>
            <w:tcW w:w="992" w:type="dxa"/>
            <w:vAlign w:val="center"/>
          </w:tcPr>
          <w:p w14:paraId="3082633D" w14:textId="6A211C8C" w:rsidR="00264420" w:rsidRPr="00264420" w:rsidRDefault="00264420" w:rsidP="00264420">
            <w:pPr>
              <w:spacing w:line="360" w:lineRule="auto"/>
              <w:jc w:val="center"/>
              <w:rPr>
                <w:rFonts w:ascii="Calibri" w:hAnsi="Calibri"/>
                <w:color w:val="000000"/>
                <w:sz w:val="22"/>
                <w:szCs w:val="22"/>
              </w:rPr>
            </w:pPr>
            <w:r w:rsidRPr="00264420">
              <w:rPr>
                <w:rFonts w:asciiTheme="minorHAnsi" w:hAnsiTheme="minorHAnsi"/>
                <w:sz w:val="22"/>
                <w:szCs w:val="22"/>
              </w:rPr>
              <w:t>20</w:t>
            </w:r>
          </w:p>
        </w:tc>
      </w:tr>
      <w:tr w:rsidR="00264420" w:rsidRPr="00CC080F" w14:paraId="02DECBDB" w14:textId="77777777" w:rsidTr="00264420">
        <w:trPr>
          <w:trHeight w:val="315"/>
        </w:trPr>
        <w:tc>
          <w:tcPr>
            <w:tcW w:w="520" w:type="dxa"/>
            <w:vAlign w:val="bottom"/>
            <w:hideMark/>
          </w:tcPr>
          <w:p w14:paraId="69327554" w14:textId="77777777" w:rsidR="00264420" w:rsidRPr="00CC080F" w:rsidRDefault="00264420" w:rsidP="00264420">
            <w:pPr>
              <w:spacing w:line="360" w:lineRule="auto"/>
              <w:jc w:val="center"/>
              <w:rPr>
                <w:rFonts w:ascii="Calibri" w:hAnsi="Calibri"/>
                <w:color w:val="000000"/>
                <w:sz w:val="22"/>
                <w:szCs w:val="22"/>
              </w:rPr>
            </w:pPr>
            <w:r>
              <w:rPr>
                <w:rFonts w:ascii="Calibri" w:hAnsi="Calibri" w:cs="Calibri"/>
                <w:color w:val="000000"/>
                <w:sz w:val="22"/>
                <w:szCs w:val="22"/>
              </w:rPr>
              <w:t>2.</w:t>
            </w:r>
          </w:p>
        </w:tc>
        <w:tc>
          <w:tcPr>
            <w:tcW w:w="4000" w:type="dxa"/>
            <w:vAlign w:val="center"/>
          </w:tcPr>
          <w:p w14:paraId="4FCC0F2D" w14:textId="27AB581C" w:rsidR="00264420" w:rsidRPr="00264420" w:rsidRDefault="00264420" w:rsidP="00264420">
            <w:pPr>
              <w:spacing w:line="360" w:lineRule="auto"/>
              <w:rPr>
                <w:rFonts w:ascii="Calibri" w:hAnsi="Calibri"/>
                <w:color w:val="000000"/>
                <w:sz w:val="22"/>
                <w:szCs w:val="22"/>
              </w:rPr>
            </w:pPr>
            <w:r w:rsidRPr="00264420">
              <w:rPr>
                <w:rFonts w:asciiTheme="minorHAnsi" w:hAnsiTheme="minorHAnsi"/>
                <w:sz w:val="22"/>
                <w:szCs w:val="22"/>
              </w:rPr>
              <w:t>Teofilina</w:t>
            </w:r>
          </w:p>
        </w:tc>
        <w:tc>
          <w:tcPr>
            <w:tcW w:w="2866" w:type="dxa"/>
          </w:tcPr>
          <w:p w14:paraId="626F0E42" w14:textId="445EA615" w:rsidR="00264420" w:rsidRPr="00264420" w:rsidRDefault="00264420" w:rsidP="00264420">
            <w:pPr>
              <w:spacing w:line="360" w:lineRule="auto"/>
              <w:rPr>
                <w:rFonts w:ascii="Calibri" w:hAnsi="Calibri"/>
                <w:color w:val="000000"/>
                <w:sz w:val="22"/>
                <w:szCs w:val="22"/>
              </w:rPr>
            </w:pPr>
            <w:r w:rsidRPr="00264420">
              <w:rPr>
                <w:rFonts w:asciiTheme="minorHAnsi" w:hAnsiTheme="minorHAnsi"/>
                <w:sz w:val="22"/>
                <w:szCs w:val="22"/>
              </w:rPr>
              <w:t xml:space="preserve">1 </w:t>
            </w:r>
            <w:proofErr w:type="spellStart"/>
            <w:r w:rsidRPr="00264420">
              <w:rPr>
                <w:rFonts w:asciiTheme="minorHAnsi" w:hAnsiTheme="minorHAnsi"/>
                <w:sz w:val="22"/>
                <w:szCs w:val="22"/>
              </w:rPr>
              <w:t>amp</w:t>
            </w:r>
            <w:proofErr w:type="spellEnd"/>
            <w:r w:rsidRPr="00264420">
              <w:rPr>
                <w:rFonts w:asciiTheme="minorHAnsi" w:hAnsiTheme="minorHAnsi"/>
                <w:sz w:val="22"/>
                <w:szCs w:val="22"/>
              </w:rPr>
              <w:t>. 10 ml zawierająca 200 mg teofiliny</w:t>
            </w:r>
          </w:p>
        </w:tc>
        <w:tc>
          <w:tcPr>
            <w:tcW w:w="1196" w:type="dxa"/>
            <w:vAlign w:val="center"/>
          </w:tcPr>
          <w:p w14:paraId="5982DCCE" w14:textId="38F742A5" w:rsidR="00264420" w:rsidRPr="00264420" w:rsidRDefault="00264420" w:rsidP="00264420">
            <w:pPr>
              <w:spacing w:line="360" w:lineRule="auto"/>
              <w:jc w:val="center"/>
              <w:rPr>
                <w:rFonts w:ascii="Calibri" w:hAnsi="Calibri"/>
                <w:color w:val="000000"/>
                <w:sz w:val="22"/>
                <w:szCs w:val="22"/>
              </w:rPr>
            </w:pPr>
            <w:proofErr w:type="spellStart"/>
            <w:r w:rsidRPr="00264420">
              <w:rPr>
                <w:rFonts w:asciiTheme="minorHAnsi" w:hAnsiTheme="minorHAnsi"/>
                <w:sz w:val="22"/>
                <w:szCs w:val="22"/>
              </w:rPr>
              <w:t>Amp</w:t>
            </w:r>
            <w:proofErr w:type="spellEnd"/>
            <w:r w:rsidRPr="00264420">
              <w:rPr>
                <w:rFonts w:asciiTheme="minorHAnsi" w:hAnsiTheme="minorHAnsi"/>
                <w:sz w:val="22"/>
                <w:szCs w:val="22"/>
              </w:rPr>
              <w:t>.</w:t>
            </w:r>
          </w:p>
        </w:tc>
        <w:tc>
          <w:tcPr>
            <w:tcW w:w="992" w:type="dxa"/>
            <w:vAlign w:val="center"/>
          </w:tcPr>
          <w:p w14:paraId="0C5DBB15" w14:textId="0F69045E" w:rsidR="00264420" w:rsidRPr="00264420" w:rsidRDefault="00264420" w:rsidP="00264420">
            <w:pPr>
              <w:spacing w:line="360" w:lineRule="auto"/>
              <w:jc w:val="center"/>
              <w:rPr>
                <w:rFonts w:ascii="Calibri" w:hAnsi="Calibri"/>
                <w:color w:val="000000"/>
                <w:sz w:val="22"/>
                <w:szCs w:val="22"/>
              </w:rPr>
            </w:pPr>
            <w:r w:rsidRPr="00264420">
              <w:rPr>
                <w:rFonts w:asciiTheme="minorHAnsi" w:hAnsiTheme="minorHAnsi"/>
                <w:sz w:val="22"/>
                <w:szCs w:val="22"/>
              </w:rPr>
              <w:t>10</w:t>
            </w:r>
          </w:p>
        </w:tc>
      </w:tr>
    </w:tbl>
    <w:p w14:paraId="1D56AFEC" w14:textId="77777777" w:rsidR="00264420" w:rsidRDefault="00264420" w:rsidP="00273565">
      <w:pPr>
        <w:spacing w:line="276" w:lineRule="auto"/>
        <w:jc w:val="both"/>
        <w:rPr>
          <w:rFonts w:asciiTheme="minorHAnsi" w:hAnsiTheme="minorHAnsi"/>
          <w:b/>
          <w:bCs/>
          <w:snapToGrid w:val="0"/>
          <w:sz w:val="28"/>
          <w:szCs w:val="28"/>
        </w:rPr>
      </w:pPr>
    </w:p>
    <w:p w14:paraId="2C257636" w14:textId="6934BB10" w:rsidR="00AA0296" w:rsidRDefault="00AA0296" w:rsidP="000F0C6A">
      <w:pPr>
        <w:spacing w:line="360" w:lineRule="auto"/>
        <w:jc w:val="both"/>
        <w:rPr>
          <w:rFonts w:asciiTheme="minorHAnsi" w:hAnsiTheme="minorHAnsi"/>
          <w:b/>
          <w:snapToGrid w:val="0"/>
          <w:sz w:val="22"/>
          <w:szCs w:val="22"/>
        </w:rPr>
      </w:pPr>
      <w:r>
        <w:rPr>
          <w:rFonts w:asciiTheme="minorHAnsi" w:hAnsiTheme="minorHAnsi"/>
          <w:b/>
          <w:snapToGrid w:val="0"/>
          <w:sz w:val="22"/>
          <w:szCs w:val="22"/>
        </w:rPr>
        <w:t>Informacje</w:t>
      </w:r>
      <w:r w:rsidR="00DF7BA9">
        <w:rPr>
          <w:rFonts w:asciiTheme="minorHAnsi" w:hAnsiTheme="minorHAnsi"/>
          <w:b/>
          <w:snapToGrid w:val="0"/>
          <w:sz w:val="22"/>
          <w:szCs w:val="22"/>
        </w:rPr>
        <w:t xml:space="preserve"> dodatkowe (dotyczy części 1-</w:t>
      </w:r>
      <w:r w:rsidR="00264420">
        <w:rPr>
          <w:rFonts w:asciiTheme="minorHAnsi" w:hAnsiTheme="minorHAnsi"/>
          <w:b/>
          <w:snapToGrid w:val="0"/>
          <w:sz w:val="22"/>
          <w:szCs w:val="22"/>
        </w:rPr>
        <w:t>3</w:t>
      </w:r>
      <w:r w:rsidR="00DF7BA9">
        <w:rPr>
          <w:rFonts w:asciiTheme="minorHAnsi" w:hAnsiTheme="minorHAnsi"/>
          <w:b/>
          <w:snapToGrid w:val="0"/>
          <w:sz w:val="22"/>
          <w:szCs w:val="22"/>
        </w:rPr>
        <w:t>)</w:t>
      </w:r>
      <w:r>
        <w:rPr>
          <w:rFonts w:asciiTheme="minorHAnsi" w:hAnsiTheme="minorHAnsi"/>
          <w:b/>
          <w:snapToGrid w:val="0"/>
          <w:sz w:val="22"/>
          <w:szCs w:val="22"/>
        </w:rPr>
        <w:t>:</w:t>
      </w:r>
    </w:p>
    <w:p w14:paraId="3434B588" w14:textId="125E2538" w:rsidR="00AA0296" w:rsidRDefault="00AA0296" w:rsidP="000F0C6A">
      <w:pPr>
        <w:pStyle w:val="Akapitzlist"/>
        <w:numPr>
          <w:ilvl w:val="0"/>
          <w:numId w:val="17"/>
        </w:numPr>
        <w:spacing w:line="360" w:lineRule="auto"/>
        <w:ind w:left="426"/>
        <w:jc w:val="both"/>
        <w:rPr>
          <w:rFonts w:asciiTheme="minorHAnsi" w:hAnsiTheme="minorHAnsi"/>
          <w:snapToGrid w:val="0"/>
        </w:rPr>
      </w:pPr>
      <w:r w:rsidRPr="00AA0296">
        <w:rPr>
          <w:rFonts w:asciiTheme="minorHAnsi" w:hAnsiTheme="minorHAnsi"/>
          <w:snapToGrid w:val="0"/>
        </w:rPr>
        <w:t xml:space="preserve">Umowa z wybranym wykonawca zostanie zawarta </w:t>
      </w:r>
      <w:r w:rsidR="00D23250">
        <w:rPr>
          <w:rFonts w:asciiTheme="minorHAnsi" w:hAnsiTheme="minorHAnsi"/>
          <w:snapToGrid w:val="0"/>
        </w:rPr>
        <w:t>na 12 miesięcy od dnia zawarcia</w:t>
      </w:r>
      <w:r w:rsidR="00E80978">
        <w:rPr>
          <w:rFonts w:asciiTheme="minorHAnsi" w:hAnsiTheme="minorHAnsi"/>
          <w:snapToGrid w:val="0"/>
        </w:rPr>
        <w:t xml:space="preserve"> </w:t>
      </w:r>
      <w:r w:rsidR="00B97BA0">
        <w:rPr>
          <w:rFonts w:asciiTheme="minorHAnsi" w:hAnsiTheme="minorHAnsi"/>
          <w:snapToGrid w:val="0"/>
        </w:rPr>
        <w:t xml:space="preserve">lub </w:t>
      </w:r>
      <w:r w:rsidR="00B97BA0">
        <w:rPr>
          <w:rFonts w:asciiTheme="minorHAnsi" w:hAnsiTheme="minorHAnsi"/>
        </w:rPr>
        <w:t>do wyczerpania maksymalnej kwoty wynikającej z umowy</w:t>
      </w:r>
      <w:r w:rsidR="00BD1897">
        <w:rPr>
          <w:rFonts w:asciiTheme="minorHAnsi" w:hAnsiTheme="minorHAnsi"/>
        </w:rPr>
        <w:t xml:space="preserve"> jeżeli nastąpi to wcześniej.</w:t>
      </w:r>
    </w:p>
    <w:p w14:paraId="4B51C0CA" w14:textId="67C4B723" w:rsidR="00AA0296"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47666536" w14:textId="77777777" w:rsidR="000F0C6A" w:rsidRPr="000F0C6A"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2DE5FFBD" w14:textId="5A51E821" w:rsidR="004928D0" w:rsidRPr="000F0C6A" w:rsidRDefault="004928D0" w:rsidP="000F0C6A">
      <w:pPr>
        <w:pStyle w:val="Akapitzlist"/>
        <w:numPr>
          <w:ilvl w:val="0"/>
          <w:numId w:val="17"/>
        </w:numPr>
        <w:spacing w:line="360" w:lineRule="auto"/>
        <w:ind w:left="426"/>
        <w:jc w:val="both"/>
        <w:rPr>
          <w:rFonts w:asciiTheme="minorHAnsi" w:hAnsiTheme="minorHAnsi"/>
          <w:snapToGrid w:val="0"/>
        </w:rPr>
      </w:pPr>
      <w:r w:rsidRPr="000F0C6A">
        <w:rPr>
          <w:rFonts w:asciiTheme="minorHAnsi" w:hAnsiTheme="minorHAnsi"/>
          <w:snapToGrid w:val="0"/>
        </w:rPr>
        <w:t>Zamawiający dopuszcza inne rodzaje opakowań z przeliczeniem ilości</w:t>
      </w:r>
      <w:r w:rsidR="00E25F5F">
        <w:rPr>
          <w:rFonts w:asciiTheme="minorHAnsi" w:hAnsiTheme="minorHAnsi"/>
          <w:snapToGrid w:val="0"/>
        </w:rPr>
        <w:t xml:space="preserve"> </w:t>
      </w:r>
      <w:r w:rsidR="00E25F5F" w:rsidRPr="00E25F5F">
        <w:rPr>
          <w:rFonts w:asciiTheme="minorHAnsi" w:hAnsiTheme="minorHAnsi"/>
          <w:i/>
          <w:iCs/>
          <w:snapToGrid w:val="0"/>
        </w:rPr>
        <w:t>(dotyczy</w:t>
      </w:r>
      <w:r w:rsidR="00E25F5F">
        <w:rPr>
          <w:rFonts w:asciiTheme="minorHAnsi" w:hAnsiTheme="minorHAnsi"/>
          <w:i/>
          <w:iCs/>
          <w:snapToGrid w:val="0"/>
        </w:rPr>
        <w:t xml:space="preserve"> tylko</w:t>
      </w:r>
      <w:r w:rsidR="00E25F5F" w:rsidRPr="00E25F5F">
        <w:rPr>
          <w:rFonts w:asciiTheme="minorHAnsi" w:hAnsiTheme="minorHAnsi"/>
          <w:i/>
          <w:iCs/>
          <w:snapToGrid w:val="0"/>
        </w:rPr>
        <w:t xml:space="preserve"> części 2)</w:t>
      </w:r>
    </w:p>
    <w:p w14:paraId="09737897" w14:textId="146C5587" w:rsidR="004928D0" w:rsidRPr="004928D0" w:rsidRDefault="004928D0"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Data ważności dostarczanego leku min. 1 rok od daty dostarczenia do zamawiającego</w:t>
      </w:r>
    </w:p>
    <w:p w14:paraId="3168C76E" w14:textId="635400E3" w:rsidR="00AA0296" w:rsidRPr="00D23250"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Pozostałe warunki określa umowa.</w:t>
      </w:r>
    </w:p>
    <w:sectPr w:rsidR="00AA0296" w:rsidRPr="00D23250" w:rsidSect="00DF7BA9">
      <w:headerReference w:type="default" r:id="rId8"/>
      <w:footerReference w:type="default" r:id="rId9"/>
      <w:pgSz w:w="11906" w:h="16838"/>
      <w:pgMar w:top="1417" w:right="1133" w:bottom="851"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F22E" w14:textId="6D167946"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E97509">
      <w:rPr>
        <w:rFonts w:ascii="Calibri" w:hAnsi="Calibri"/>
      </w:rPr>
      <w:t>Z</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E97509">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E97509">
      <w:rPr>
        <w:rFonts w:ascii="Calibri" w:hAnsi="Calibri" w:cs="Arial"/>
        <w:noProof/>
      </w:rPr>
      <w:t>3</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335655697" name="Obraz 335655697"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83722847" name="Obraz 83722847"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696C6"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15:restartNumberingAfterBreak="0">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1221C4"/>
    <w:multiLevelType w:val="hybridMultilevel"/>
    <w:tmpl w:val="2752CF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8A0FB6"/>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096128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733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8319129">
    <w:abstractNumId w:val="2"/>
  </w:num>
  <w:num w:numId="4" w16cid:durableId="1588229075">
    <w:abstractNumId w:val="7"/>
  </w:num>
  <w:num w:numId="5" w16cid:durableId="1909151686">
    <w:abstractNumId w:val="0"/>
  </w:num>
  <w:num w:numId="6" w16cid:durableId="297496712">
    <w:abstractNumId w:val="1"/>
  </w:num>
  <w:num w:numId="7" w16cid:durableId="945506020">
    <w:abstractNumId w:val="11"/>
  </w:num>
  <w:num w:numId="8" w16cid:durableId="1406223195">
    <w:abstractNumId w:val="8"/>
  </w:num>
  <w:num w:numId="9" w16cid:durableId="1152911129">
    <w:abstractNumId w:val="16"/>
  </w:num>
  <w:num w:numId="10" w16cid:durableId="1453746386">
    <w:abstractNumId w:val="17"/>
  </w:num>
  <w:num w:numId="11" w16cid:durableId="1675919266">
    <w:abstractNumId w:val="3"/>
  </w:num>
  <w:num w:numId="12" w16cid:durableId="1696955603">
    <w:abstractNumId w:val="10"/>
  </w:num>
  <w:num w:numId="13" w16cid:durableId="1102340016">
    <w:abstractNumId w:val="12"/>
  </w:num>
  <w:num w:numId="14" w16cid:durableId="1084912518">
    <w:abstractNumId w:val="9"/>
  </w:num>
  <w:num w:numId="15" w16cid:durableId="697899334">
    <w:abstractNumId w:val="4"/>
  </w:num>
  <w:num w:numId="16" w16cid:durableId="9915018">
    <w:abstractNumId w:val="14"/>
  </w:num>
  <w:num w:numId="17" w16cid:durableId="2115594638">
    <w:abstractNumId w:val="6"/>
  </w:num>
  <w:num w:numId="18" w16cid:durableId="1441029040">
    <w:abstractNumId w:val="15"/>
  </w:num>
  <w:num w:numId="19" w16cid:durableId="1138958374">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07D1"/>
    <w:rsid w:val="000052D6"/>
    <w:rsid w:val="000067E5"/>
    <w:rsid w:val="00006995"/>
    <w:rsid w:val="00007565"/>
    <w:rsid w:val="00011190"/>
    <w:rsid w:val="0001393F"/>
    <w:rsid w:val="00016273"/>
    <w:rsid w:val="0002426A"/>
    <w:rsid w:val="000323ED"/>
    <w:rsid w:val="000345C5"/>
    <w:rsid w:val="00035123"/>
    <w:rsid w:val="00036B62"/>
    <w:rsid w:val="00042780"/>
    <w:rsid w:val="00042FCD"/>
    <w:rsid w:val="0004404C"/>
    <w:rsid w:val="000454B4"/>
    <w:rsid w:val="00046EDA"/>
    <w:rsid w:val="00047060"/>
    <w:rsid w:val="000471CE"/>
    <w:rsid w:val="00077165"/>
    <w:rsid w:val="00084E87"/>
    <w:rsid w:val="000853C7"/>
    <w:rsid w:val="000875E6"/>
    <w:rsid w:val="000926DF"/>
    <w:rsid w:val="000A016D"/>
    <w:rsid w:val="000A3139"/>
    <w:rsid w:val="000A4882"/>
    <w:rsid w:val="000A6D81"/>
    <w:rsid w:val="000B2727"/>
    <w:rsid w:val="000B7D00"/>
    <w:rsid w:val="000C259A"/>
    <w:rsid w:val="000D0F08"/>
    <w:rsid w:val="000D13AE"/>
    <w:rsid w:val="000D3EDA"/>
    <w:rsid w:val="000D7413"/>
    <w:rsid w:val="000F0420"/>
    <w:rsid w:val="000F0C6A"/>
    <w:rsid w:val="000F27AD"/>
    <w:rsid w:val="00105451"/>
    <w:rsid w:val="00111391"/>
    <w:rsid w:val="0011662C"/>
    <w:rsid w:val="00122534"/>
    <w:rsid w:val="00127822"/>
    <w:rsid w:val="00136860"/>
    <w:rsid w:val="00155D48"/>
    <w:rsid w:val="0015669D"/>
    <w:rsid w:val="00156F16"/>
    <w:rsid w:val="00157102"/>
    <w:rsid w:val="00160D92"/>
    <w:rsid w:val="001757A7"/>
    <w:rsid w:val="001815E9"/>
    <w:rsid w:val="00183F8B"/>
    <w:rsid w:val="00186020"/>
    <w:rsid w:val="00187C3E"/>
    <w:rsid w:val="001A15E9"/>
    <w:rsid w:val="001A4328"/>
    <w:rsid w:val="001A771C"/>
    <w:rsid w:val="001B7633"/>
    <w:rsid w:val="001C6DCB"/>
    <w:rsid w:val="001D0CAB"/>
    <w:rsid w:val="001D73C7"/>
    <w:rsid w:val="001D7794"/>
    <w:rsid w:val="001E5A9A"/>
    <w:rsid w:val="001F2F8D"/>
    <w:rsid w:val="001F3C07"/>
    <w:rsid w:val="002151F0"/>
    <w:rsid w:val="0023147F"/>
    <w:rsid w:val="00232AE0"/>
    <w:rsid w:val="00234F8A"/>
    <w:rsid w:val="00237E5D"/>
    <w:rsid w:val="00237FA0"/>
    <w:rsid w:val="00240ABA"/>
    <w:rsid w:val="0025196C"/>
    <w:rsid w:val="0026425B"/>
    <w:rsid w:val="002642FD"/>
    <w:rsid w:val="00264420"/>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26CE"/>
    <w:rsid w:val="00424942"/>
    <w:rsid w:val="0043170F"/>
    <w:rsid w:val="00435FAE"/>
    <w:rsid w:val="004424D2"/>
    <w:rsid w:val="004426EB"/>
    <w:rsid w:val="00447309"/>
    <w:rsid w:val="00450505"/>
    <w:rsid w:val="004560E2"/>
    <w:rsid w:val="004563C6"/>
    <w:rsid w:val="00457A8D"/>
    <w:rsid w:val="00462E23"/>
    <w:rsid w:val="004641D0"/>
    <w:rsid w:val="00467608"/>
    <w:rsid w:val="00482956"/>
    <w:rsid w:val="00485C04"/>
    <w:rsid w:val="00491DC8"/>
    <w:rsid w:val="004928D0"/>
    <w:rsid w:val="004A0743"/>
    <w:rsid w:val="004C298D"/>
    <w:rsid w:val="004C54DB"/>
    <w:rsid w:val="004C5817"/>
    <w:rsid w:val="004C6113"/>
    <w:rsid w:val="004C7FDE"/>
    <w:rsid w:val="004D16D3"/>
    <w:rsid w:val="004D30F7"/>
    <w:rsid w:val="004D7B12"/>
    <w:rsid w:val="004E1077"/>
    <w:rsid w:val="004E300F"/>
    <w:rsid w:val="004F58C0"/>
    <w:rsid w:val="00506497"/>
    <w:rsid w:val="00510301"/>
    <w:rsid w:val="00515F88"/>
    <w:rsid w:val="005210D7"/>
    <w:rsid w:val="00522594"/>
    <w:rsid w:val="00530851"/>
    <w:rsid w:val="00530B90"/>
    <w:rsid w:val="00540C95"/>
    <w:rsid w:val="005419CF"/>
    <w:rsid w:val="005433CF"/>
    <w:rsid w:val="005466CD"/>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2CB6"/>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F02F8"/>
    <w:rsid w:val="006F3D4D"/>
    <w:rsid w:val="006F4893"/>
    <w:rsid w:val="00705226"/>
    <w:rsid w:val="00712BCA"/>
    <w:rsid w:val="007212C1"/>
    <w:rsid w:val="00723559"/>
    <w:rsid w:val="007237EC"/>
    <w:rsid w:val="00725011"/>
    <w:rsid w:val="007374FD"/>
    <w:rsid w:val="00740544"/>
    <w:rsid w:val="00740FB9"/>
    <w:rsid w:val="00750549"/>
    <w:rsid w:val="0075276E"/>
    <w:rsid w:val="00754F00"/>
    <w:rsid w:val="00776B2F"/>
    <w:rsid w:val="00777B72"/>
    <w:rsid w:val="00777DDA"/>
    <w:rsid w:val="007852F1"/>
    <w:rsid w:val="0078700D"/>
    <w:rsid w:val="007A3D7B"/>
    <w:rsid w:val="007B22F1"/>
    <w:rsid w:val="007B4FC7"/>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7AA1"/>
    <w:rsid w:val="00937ECC"/>
    <w:rsid w:val="00941264"/>
    <w:rsid w:val="0094254D"/>
    <w:rsid w:val="0094499E"/>
    <w:rsid w:val="00944A21"/>
    <w:rsid w:val="00950A74"/>
    <w:rsid w:val="00957EDA"/>
    <w:rsid w:val="0096225B"/>
    <w:rsid w:val="00964944"/>
    <w:rsid w:val="00971343"/>
    <w:rsid w:val="00975041"/>
    <w:rsid w:val="009755FF"/>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702B"/>
    <w:rsid w:val="009E50D9"/>
    <w:rsid w:val="009F20A2"/>
    <w:rsid w:val="009F29D5"/>
    <w:rsid w:val="009F4C49"/>
    <w:rsid w:val="009F5C0E"/>
    <w:rsid w:val="009F679A"/>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3DDB"/>
    <w:rsid w:val="00AA4CD8"/>
    <w:rsid w:val="00AB2850"/>
    <w:rsid w:val="00AC0B26"/>
    <w:rsid w:val="00AD0667"/>
    <w:rsid w:val="00AD261A"/>
    <w:rsid w:val="00AD7C2D"/>
    <w:rsid w:val="00AE0683"/>
    <w:rsid w:val="00AE5DA3"/>
    <w:rsid w:val="00AF470D"/>
    <w:rsid w:val="00AF5FCF"/>
    <w:rsid w:val="00AF6D67"/>
    <w:rsid w:val="00B0085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29F7"/>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3590"/>
    <w:rsid w:val="00C45759"/>
    <w:rsid w:val="00C54264"/>
    <w:rsid w:val="00C54AA0"/>
    <w:rsid w:val="00C64839"/>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2428"/>
    <w:rsid w:val="00CD3E00"/>
    <w:rsid w:val="00CD6843"/>
    <w:rsid w:val="00CE5B90"/>
    <w:rsid w:val="00CE7467"/>
    <w:rsid w:val="00CF4AB7"/>
    <w:rsid w:val="00D01295"/>
    <w:rsid w:val="00D07990"/>
    <w:rsid w:val="00D15C25"/>
    <w:rsid w:val="00D21A0D"/>
    <w:rsid w:val="00D231B1"/>
    <w:rsid w:val="00D23250"/>
    <w:rsid w:val="00D2416D"/>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B56A6"/>
    <w:rsid w:val="00DB610F"/>
    <w:rsid w:val="00DC3721"/>
    <w:rsid w:val="00DD0440"/>
    <w:rsid w:val="00DE0533"/>
    <w:rsid w:val="00DE6B62"/>
    <w:rsid w:val="00DF4E55"/>
    <w:rsid w:val="00DF7BA9"/>
    <w:rsid w:val="00E151D2"/>
    <w:rsid w:val="00E17791"/>
    <w:rsid w:val="00E242C0"/>
    <w:rsid w:val="00E247F9"/>
    <w:rsid w:val="00E24990"/>
    <w:rsid w:val="00E24EF7"/>
    <w:rsid w:val="00E25F5F"/>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97509"/>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06A83"/>
    <w:rsid w:val="00F10C66"/>
    <w:rsid w:val="00F14FB3"/>
    <w:rsid w:val="00F16BFC"/>
    <w:rsid w:val="00F2157F"/>
    <w:rsid w:val="00F230E7"/>
    <w:rsid w:val="00F303A4"/>
    <w:rsid w:val="00F42945"/>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15:docId w15:val="{E9E03861-BA53-403B-95C4-7FCE7E77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4420"/>
    <w:rPr>
      <w:rFonts w:ascii="Times New Roman" w:eastAsia="Times New Roman" w:hAnsi="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BCC2-C944-4D2B-9077-617E58A6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326</Words>
  <Characters>1956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9</cp:revision>
  <cp:lastPrinted>2024-12-04T09:00:00Z</cp:lastPrinted>
  <dcterms:created xsi:type="dcterms:W3CDTF">2025-05-15T12:11:00Z</dcterms:created>
  <dcterms:modified xsi:type="dcterms:W3CDTF">2025-10-14T12:09:00Z</dcterms:modified>
</cp:coreProperties>
</file>