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9C488D0"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933C9">
        <w:rPr>
          <w:rFonts w:asciiTheme="minorHAnsi" w:hAnsiTheme="minorHAnsi" w:cstheme="minorHAnsi"/>
          <w:b/>
          <w:bCs/>
          <w:color w:val="000000"/>
          <w:sz w:val="22"/>
          <w:szCs w:val="22"/>
        </w:rPr>
        <w:t>2</w:t>
      </w:r>
      <w:r w:rsidR="00503B68">
        <w:rPr>
          <w:rFonts w:asciiTheme="minorHAnsi" w:hAnsiTheme="minorHAnsi" w:cstheme="minorHAnsi"/>
          <w:b/>
          <w:bCs/>
          <w:color w:val="000000"/>
          <w:sz w:val="22"/>
          <w:szCs w:val="22"/>
        </w:rPr>
        <w:t>2</w:t>
      </w:r>
      <w:r w:rsidR="00E4521A">
        <w:rPr>
          <w:rFonts w:asciiTheme="minorHAnsi" w:hAnsiTheme="minorHAnsi" w:cstheme="minorHAnsi"/>
          <w:b/>
          <w:bCs/>
          <w:color w:val="000000"/>
          <w:sz w:val="22"/>
          <w:szCs w:val="22"/>
        </w:rPr>
        <w:t>.10</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4D167D85"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4521A">
        <w:rPr>
          <w:rFonts w:asciiTheme="minorHAnsi" w:hAnsiTheme="minorHAnsi" w:cstheme="minorHAnsi"/>
          <w:b/>
          <w:bCs/>
          <w:sz w:val="22"/>
          <w:szCs w:val="22"/>
        </w:rPr>
        <w:t>5</w:t>
      </w:r>
      <w:r w:rsidR="003933C9">
        <w:rPr>
          <w:rFonts w:asciiTheme="minorHAnsi" w:hAnsiTheme="minorHAnsi" w:cstheme="minorHAnsi"/>
          <w:b/>
          <w:bCs/>
          <w:sz w:val="22"/>
          <w:szCs w:val="22"/>
        </w:rPr>
        <w:t>6</w:t>
      </w:r>
      <w:r w:rsidR="000568FB">
        <w:rPr>
          <w:rFonts w:asciiTheme="minorHAnsi" w:hAnsiTheme="minorHAnsi" w:cstheme="minorHAnsi"/>
          <w:b/>
          <w:bCs/>
          <w:sz w:val="22"/>
          <w:szCs w:val="22"/>
        </w:rPr>
        <w:t>.2024</w:t>
      </w:r>
    </w:p>
    <w:p w14:paraId="2485492C" w14:textId="2A64C2B6" w:rsidR="00E767DE" w:rsidRPr="00C641A2" w:rsidRDefault="00E767DE" w:rsidP="000920EE">
      <w:pPr>
        <w:pStyle w:val="Akapitzlist"/>
        <w:suppressAutoHyphens/>
        <w:overflowPunct w:val="0"/>
        <w:autoSpaceDE w:val="0"/>
        <w:spacing w:line="360" w:lineRule="auto"/>
        <w:ind w:left="426"/>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sidR="003933C9">
        <w:rPr>
          <w:rFonts w:asciiTheme="minorHAnsi" w:hAnsiTheme="minorHAnsi" w:cstheme="minorHAnsi"/>
          <w:b/>
          <w:i/>
          <w:sz w:val="28"/>
          <w:szCs w:val="22"/>
        </w:rPr>
        <w:t>Wykonanie, dostawa mebli wraz z ich montażem</w:t>
      </w:r>
      <w:r w:rsidR="002F15F8">
        <w:rPr>
          <w:rFonts w:asciiTheme="minorHAnsi" w:hAnsiTheme="minorHAnsi" w:cstheme="minorHAnsi"/>
          <w:b/>
          <w:i/>
          <w:sz w:val="28"/>
          <w:szCs w:val="2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4CFC9046" w14:textId="77777777" w:rsidR="003933C9"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3933C9">
        <w:rPr>
          <w:rFonts w:asciiTheme="minorHAnsi" w:hAnsiTheme="minorHAnsi" w:cstheme="minorHAnsi"/>
          <w:b/>
          <w:i/>
          <w:sz w:val="22"/>
          <w:szCs w:val="22"/>
        </w:rPr>
        <w:t>Wykonanie, dostawa mebli wraz z ich montażem</w:t>
      </w:r>
      <w:r w:rsidR="002F15F8" w:rsidRPr="00E4521A">
        <w:rPr>
          <w:rFonts w:asciiTheme="minorHAnsi" w:hAnsiTheme="minorHAnsi" w:cstheme="minorHAnsi"/>
          <w:sz w:val="22"/>
          <w:szCs w:val="22"/>
        </w:rPr>
        <w:t>”</w:t>
      </w:r>
      <w:r w:rsidR="00C641A2" w:rsidRPr="00E4521A">
        <w:rPr>
          <w:rFonts w:asciiTheme="minorHAnsi" w:hAnsiTheme="minorHAnsi" w:cstheme="minorHAnsi"/>
          <w:sz w:val="22"/>
          <w:szCs w:val="22"/>
        </w:rPr>
        <w:t>.</w:t>
      </w:r>
    </w:p>
    <w:p w14:paraId="644D0C68" w14:textId="77F872FA" w:rsidR="003933C9" w:rsidRDefault="003933C9" w:rsidP="000920EE">
      <w:p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podzielił zamówienie na trzy części:</w:t>
      </w:r>
    </w:p>
    <w:p w14:paraId="055CECF0" w14:textId="65A532CD" w:rsidR="003933C9" w:rsidRDefault="003933C9" w:rsidP="003933C9">
      <w:pPr>
        <w:spacing w:line="360" w:lineRule="auto"/>
        <w:ind w:left="284"/>
        <w:jc w:val="both"/>
        <w:rPr>
          <w:rFonts w:asciiTheme="minorHAnsi" w:hAnsiTheme="minorHAnsi" w:cstheme="minorHAnsi"/>
          <w:sz w:val="22"/>
          <w:szCs w:val="22"/>
        </w:rPr>
      </w:pPr>
      <w:r w:rsidRPr="003933C9">
        <w:rPr>
          <w:rFonts w:asciiTheme="minorHAnsi" w:hAnsiTheme="minorHAnsi" w:cstheme="minorHAnsi"/>
          <w:b/>
          <w:color w:val="C00000"/>
          <w:sz w:val="22"/>
          <w:szCs w:val="22"/>
        </w:rPr>
        <w:t>Część 1:</w:t>
      </w:r>
      <w:r w:rsidRPr="003933C9">
        <w:rPr>
          <w:rFonts w:asciiTheme="minorHAnsi" w:hAnsiTheme="minorHAnsi" w:cstheme="minorHAnsi"/>
          <w:color w:val="C00000"/>
          <w:sz w:val="22"/>
          <w:szCs w:val="22"/>
        </w:rPr>
        <w:t xml:space="preserve"> </w:t>
      </w:r>
      <w:r w:rsidRPr="003933C9">
        <w:rPr>
          <w:rFonts w:asciiTheme="minorHAnsi" w:hAnsiTheme="minorHAnsi" w:cstheme="minorHAnsi"/>
          <w:sz w:val="22"/>
          <w:szCs w:val="22"/>
        </w:rPr>
        <w:t xml:space="preserve">wykonanie, dostawa mebli </w:t>
      </w:r>
      <w:r>
        <w:rPr>
          <w:rFonts w:asciiTheme="minorHAnsi" w:hAnsiTheme="minorHAnsi" w:cstheme="minorHAnsi"/>
          <w:sz w:val="22"/>
          <w:szCs w:val="22"/>
        </w:rPr>
        <w:t xml:space="preserve">kuchennych wraz z ich montażem </w:t>
      </w:r>
      <w:r w:rsidRPr="003933C9">
        <w:rPr>
          <w:rFonts w:asciiTheme="minorHAnsi" w:hAnsiTheme="minorHAnsi" w:cstheme="minorHAnsi"/>
          <w:sz w:val="22"/>
          <w:szCs w:val="22"/>
        </w:rPr>
        <w:t>do pomieszczeń budynku zlokalizowanego pr</w:t>
      </w:r>
      <w:r>
        <w:rPr>
          <w:rFonts w:asciiTheme="minorHAnsi" w:hAnsiTheme="minorHAnsi" w:cstheme="minorHAnsi"/>
          <w:sz w:val="22"/>
          <w:szCs w:val="22"/>
        </w:rPr>
        <w:t>zy ul. Sielskiej 34 w Olsztynie;</w:t>
      </w:r>
    </w:p>
    <w:p w14:paraId="624DDDFD" w14:textId="67D5E27A" w:rsidR="003933C9" w:rsidRDefault="003933C9" w:rsidP="003933C9">
      <w:pPr>
        <w:spacing w:line="360" w:lineRule="auto"/>
        <w:ind w:left="284"/>
        <w:jc w:val="both"/>
        <w:rPr>
          <w:rFonts w:asciiTheme="minorHAnsi" w:hAnsiTheme="minorHAnsi" w:cstheme="minorHAnsi"/>
          <w:sz w:val="22"/>
          <w:szCs w:val="22"/>
        </w:rPr>
      </w:pPr>
      <w:r w:rsidRPr="003933C9">
        <w:rPr>
          <w:rFonts w:asciiTheme="minorHAnsi" w:hAnsiTheme="minorHAnsi" w:cstheme="minorHAnsi"/>
          <w:b/>
          <w:color w:val="C00000"/>
          <w:sz w:val="22"/>
          <w:szCs w:val="22"/>
        </w:rPr>
        <w:t>Część 2:</w:t>
      </w:r>
      <w:r w:rsidRPr="003933C9">
        <w:rPr>
          <w:rFonts w:asciiTheme="minorHAnsi" w:hAnsiTheme="minorHAnsi" w:cstheme="minorHAnsi"/>
          <w:color w:val="C00000"/>
          <w:sz w:val="22"/>
          <w:szCs w:val="22"/>
        </w:rPr>
        <w:t xml:space="preserve"> </w:t>
      </w:r>
      <w:r w:rsidRPr="003933C9">
        <w:rPr>
          <w:rFonts w:asciiTheme="minorHAnsi" w:hAnsiTheme="minorHAnsi" w:cstheme="minorHAnsi"/>
          <w:sz w:val="22"/>
          <w:szCs w:val="22"/>
        </w:rPr>
        <w:t>dostawa mebli biurowych do pomieszczeń budynków WSPR zlokalizowanych przy ul. Wincentego Pstrowskiego 28 B, na terenie Wojewódzkiej Stacji Po</w:t>
      </w:r>
      <w:r>
        <w:rPr>
          <w:rFonts w:asciiTheme="minorHAnsi" w:hAnsiTheme="minorHAnsi" w:cstheme="minorHAnsi"/>
          <w:sz w:val="22"/>
          <w:szCs w:val="22"/>
        </w:rPr>
        <w:t>gotowia Ratunkowego w Olsztynie;</w:t>
      </w:r>
    </w:p>
    <w:p w14:paraId="01BBB6D2" w14:textId="0EBECC55" w:rsidR="003933C9" w:rsidRDefault="003933C9" w:rsidP="003933C9">
      <w:pPr>
        <w:spacing w:line="360" w:lineRule="auto"/>
        <w:ind w:left="284"/>
        <w:jc w:val="both"/>
        <w:rPr>
          <w:rFonts w:asciiTheme="minorHAnsi" w:hAnsiTheme="minorHAnsi" w:cstheme="minorHAnsi"/>
          <w:sz w:val="22"/>
          <w:szCs w:val="22"/>
        </w:rPr>
      </w:pPr>
      <w:r w:rsidRPr="003933C9">
        <w:rPr>
          <w:rFonts w:asciiTheme="minorHAnsi" w:hAnsiTheme="minorHAnsi" w:cstheme="minorHAnsi"/>
          <w:b/>
          <w:color w:val="C00000"/>
          <w:sz w:val="22"/>
          <w:szCs w:val="22"/>
        </w:rPr>
        <w:t xml:space="preserve">Część </w:t>
      </w:r>
      <w:r>
        <w:rPr>
          <w:rFonts w:asciiTheme="minorHAnsi" w:hAnsiTheme="minorHAnsi" w:cstheme="minorHAnsi"/>
          <w:b/>
          <w:color w:val="C00000"/>
          <w:sz w:val="22"/>
          <w:szCs w:val="22"/>
        </w:rPr>
        <w:t>3</w:t>
      </w:r>
      <w:r w:rsidRPr="003933C9">
        <w:rPr>
          <w:rFonts w:asciiTheme="minorHAnsi" w:hAnsiTheme="minorHAnsi" w:cstheme="minorHAnsi"/>
          <w:b/>
          <w:color w:val="C00000"/>
          <w:sz w:val="22"/>
          <w:szCs w:val="22"/>
        </w:rPr>
        <w:t>:</w:t>
      </w:r>
      <w:r>
        <w:rPr>
          <w:rFonts w:asciiTheme="minorHAnsi" w:hAnsiTheme="minorHAnsi" w:cstheme="minorHAnsi"/>
          <w:b/>
          <w:color w:val="C00000"/>
          <w:sz w:val="22"/>
          <w:szCs w:val="22"/>
        </w:rPr>
        <w:t xml:space="preserve"> </w:t>
      </w:r>
      <w:r w:rsidRPr="003933C9">
        <w:rPr>
          <w:rFonts w:asciiTheme="minorHAnsi" w:hAnsiTheme="minorHAnsi" w:cstheme="minorHAnsi"/>
          <w:sz w:val="22"/>
          <w:szCs w:val="22"/>
        </w:rPr>
        <w:t>zaprojektowanie, wykonanie, dostawa mebli wraz z ich montażem do pomieszczeń zlokalizowanych przy ul. Wincentego Pstrowskiego 28 B, 10-602 Olsztyn, na terenie Wojewódzkiej Stacji Pogotowia Ratunkowego w Olsztynie</w:t>
      </w:r>
    </w:p>
    <w:p w14:paraId="5CA3FAE1" w14:textId="6D5DF45E" w:rsidR="007E719C" w:rsidRPr="00297831" w:rsidRDefault="003933C9" w:rsidP="000920EE">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297831">
        <w:rPr>
          <w:rFonts w:asciiTheme="minorHAnsi" w:hAnsiTheme="minorHAnsi" w:cstheme="minorHAnsi"/>
          <w:iCs/>
          <w:sz w:val="22"/>
          <w:szCs w:val="22"/>
        </w:rPr>
        <w:t xml:space="preserve">Szczegółowy opis przedmiotu zamówienia określa </w:t>
      </w:r>
      <w:r w:rsidR="000568FB" w:rsidRPr="00C641A2">
        <w:rPr>
          <w:rFonts w:asciiTheme="minorHAnsi" w:hAnsiTheme="minorHAnsi" w:cstheme="minorHAnsi"/>
          <w:b/>
          <w:iCs/>
          <w:sz w:val="22"/>
          <w:szCs w:val="22"/>
        </w:rPr>
        <w:t>załącznik 1</w:t>
      </w:r>
      <w:r w:rsidR="000568FB" w:rsidRPr="00297831">
        <w:rPr>
          <w:rFonts w:asciiTheme="minorHAnsi" w:hAnsiTheme="minorHAnsi" w:cstheme="minorHAnsi"/>
          <w:iCs/>
          <w:sz w:val="22"/>
          <w:szCs w:val="22"/>
        </w:rPr>
        <w:t xml:space="preserve"> do niniejszego Ogłoszenia</w:t>
      </w:r>
      <w:r>
        <w:rPr>
          <w:rFonts w:asciiTheme="minorHAnsi" w:hAnsiTheme="minorHAnsi" w:cstheme="minorHAnsi"/>
          <w:iCs/>
          <w:sz w:val="22"/>
          <w:szCs w:val="22"/>
        </w:rPr>
        <w:t xml:space="preserve"> (odpowiednio dla każdej Części)</w:t>
      </w:r>
      <w:r w:rsidR="000568FB" w:rsidRPr="00297831">
        <w:rPr>
          <w:rFonts w:asciiTheme="minorHAnsi" w:hAnsiTheme="minorHAnsi" w:cstheme="minorHAnsi"/>
          <w:iCs/>
          <w:sz w:val="22"/>
          <w:szCs w:val="22"/>
        </w:rPr>
        <w:t>.</w:t>
      </w:r>
    </w:p>
    <w:p w14:paraId="587105D7" w14:textId="77777777" w:rsidR="00EC60C0" w:rsidRDefault="00586ED9" w:rsidP="000920EE">
      <w:pPr>
        <w:spacing w:line="360" w:lineRule="auto"/>
        <w:rPr>
          <w:rFonts w:asciiTheme="minorHAnsi" w:hAnsiTheme="minorHAnsi" w:cstheme="minorHAnsi"/>
          <w:b/>
          <w:bCs/>
          <w:color w:val="FF0000"/>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003933C9">
        <w:rPr>
          <w:rFonts w:asciiTheme="minorHAnsi" w:hAnsiTheme="minorHAnsi" w:cstheme="minorHAnsi"/>
          <w:b/>
          <w:bCs/>
          <w:color w:val="FF0000"/>
          <w:sz w:val="22"/>
          <w:szCs w:val="22"/>
        </w:rPr>
        <w:t xml:space="preserve"> </w:t>
      </w:r>
    </w:p>
    <w:p w14:paraId="1ED8D743" w14:textId="02F9E81E" w:rsidR="002F15F8" w:rsidRDefault="003933C9" w:rsidP="000920EE">
      <w:pPr>
        <w:spacing w:line="360" w:lineRule="auto"/>
        <w:rPr>
          <w:rFonts w:asciiTheme="minorHAnsi" w:hAnsiTheme="minorHAnsi" w:cstheme="minorHAnsi"/>
          <w:b/>
          <w:bCs/>
          <w:sz w:val="22"/>
          <w:szCs w:val="22"/>
        </w:rPr>
      </w:pPr>
      <w:r w:rsidRPr="003933C9">
        <w:rPr>
          <w:rFonts w:asciiTheme="minorHAnsi" w:hAnsiTheme="minorHAnsi" w:cstheme="minorHAnsi"/>
          <w:b/>
          <w:sz w:val="22"/>
          <w:szCs w:val="22"/>
        </w:rPr>
        <w:t>Część 1-</w:t>
      </w:r>
      <w:r w:rsidR="00EC60C0">
        <w:rPr>
          <w:rFonts w:asciiTheme="minorHAnsi" w:hAnsiTheme="minorHAnsi" w:cstheme="minorHAnsi"/>
          <w:b/>
          <w:sz w:val="22"/>
          <w:szCs w:val="22"/>
        </w:rPr>
        <w:t>2</w:t>
      </w:r>
      <w:r w:rsidRPr="003933C9">
        <w:rPr>
          <w:rFonts w:asciiTheme="minorHAnsi" w:hAnsiTheme="minorHAnsi" w:cstheme="minorHAnsi"/>
          <w:b/>
          <w:sz w:val="22"/>
          <w:szCs w:val="22"/>
        </w:rPr>
        <w:t>:</w:t>
      </w:r>
      <w:r>
        <w:rPr>
          <w:rFonts w:asciiTheme="minorHAnsi" w:hAnsiTheme="minorHAnsi" w:cstheme="minorHAnsi"/>
          <w:sz w:val="22"/>
          <w:szCs w:val="22"/>
        </w:rPr>
        <w:t xml:space="preserve"> </w:t>
      </w:r>
      <w:r w:rsidR="00586ED9" w:rsidRPr="00957782">
        <w:rPr>
          <w:rFonts w:asciiTheme="minorHAnsi" w:hAnsiTheme="minorHAnsi" w:cstheme="minorHAnsi"/>
          <w:sz w:val="22"/>
          <w:szCs w:val="22"/>
        </w:rPr>
        <w:t xml:space="preserve"> </w:t>
      </w:r>
      <w:r w:rsidRPr="003933C9">
        <w:rPr>
          <w:rFonts w:asciiTheme="minorHAnsi" w:hAnsiTheme="minorHAnsi" w:cstheme="minorHAnsi"/>
          <w:bCs/>
          <w:sz w:val="22"/>
          <w:szCs w:val="22"/>
          <w:u w:val="single"/>
        </w:rPr>
        <w:t>30</w:t>
      </w:r>
      <w:r w:rsidR="00E01CEB" w:rsidRPr="003933C9">
        <w:rPr>
          <w:rFonts w:asciiTheme="minorHAnsi" w:hAnsiTheme="minorHAnsi" w:cstheme="minorHAnsi"/>
          <w:bCs/>
          <w:sz w:val="22"/>
          <w:szCs w:val="22"/>
          <w:u w:val="single"/>
        </w:rPr>
        <w:t xml:space="preserve"> dni</w:t>
      </w:r>
      <w:r w:rsidR="00E01CEB" w:rsidRPr="003933C9">
        <w:rPr>
          <w:rFonts w:asciiTheme="minorHAnsi" w:hAnsiTheme="minorHAnsi" w:cstheme="minorHAnsi"/>
          <w:bCs/>
          <w:sz w:val="22"/>
          <w:szCs w:val="22"/>
        </w:rPr>
        <w:t xml:space="preserve"> od daty zawarcia umowy</w:t>
      </w:r>
    </w:p>
    <w:p w14:paraId="79CEC6E6" w14:textId="71B5B308" w:rsidR="00ED5122" w:rsidRPr="00EC60C0" w:rsidRDefault="00EC60C0" w:rsidP="000920EE">
      <w:pPr>
        <w:spacing w:line="360" w:lineRule="auto"/>
        <w:jc w:val="both"/>
        <w:rPr>
          <w:rFonts w:asciiTheme="minorHAnsi" w:hAnsiTheme="minorHAnsi" w:cstheme="minorHAnsi"/>
          <w:b/>
          <w:sz w:val="22"/>
          <w:szCs w:val="22"/>
        </w:rPr>
      </w:pPr>
      <w:r w:rsidRPr="00EC60C0">
        <w:rPr>
          <w:rFonts w:asciiTheme="minorHAnsi" w:hAnsiTheme="minorHAnsi" w:cstheme="minorHAnsi"/>
          <w:b/>
          <w:sz w:val="22"/>
          <w:szCs w:val="22"/>
        </w:rPr>
        <w:t>Część 3:</w:t>
      </w:r>
    </w:p>
    <w:p w14:paraId="484A86AA" w14:textId="77777777" w:rsidR="00EC60C0" w:rsidRPr="004E3A03" w:rsidRDefault="00EC60C0" w:rsidP="00EC60C0">
      <w:pPr>
        <w:pStyle w:val="Bezodstpw"/>
        <w:spacing w:line="360" w:lineRule="auto"/>
        <w:ind w:left="851"/>
        <w:jc w:val="both"/>
        <w:rPr>
          <w:rFonts w:cstheme="minorHAnsi"/>
        </w:rPr>
      </w:pPr>
      <w:r w:rsidRPr="00EC60C0">
        <w:rPr>
          <w:rFonts w:cstheme="minorHAnsi"/>
          <w:b/>
        </w:rPr>
        <w:t>I Etap – 7 dni</w:t>
      </w:r>
      <w:r>
        <w:rPr>
          <w:rFonts w:cstheme="minorHAnsi"/>
        </w:rPr>
        <w:t xml:space="preserve"> od dnia podpisania umowy, </w:t>
      </w:r>
      <w:r w:rsidRPr="004E3A03">
        <w:rPr>
          <w:rFonts w:cstheme="minorHAnsi"/>
        </w:rPr>
        <w:t>Wykonawca ma za zadanie sporządzenie projektu graf</w:t>
      </w:r>
      <w:r>
        <w:rPr>
          <w:rFonts w:cstheme="minorHAnsi"/>
        </w:rPr>
        <w:t xml:space="preserve">icznego mebli dla pomieszczeń, </w:t>
      </w:r>
      <w:r w:rsidRPr="004E3A03">
        <w:rPr>
          <w:rFonts w:cstheme="minorHAnsi"/>
        </w:rPr>
        <w:t>i przedłożenie go do akceptacji Zamawiającemu.</w:t>
      </w:r>
    </w:p>
    <w:p w14:paraId="6E1CF156" w14:textId="6818C312" w:rsidR="00EC60C0" w:rsidRPr="004E3A03" w:rsidRDefault="00EC60C0" w:rsidP="00EC60C0">
      <w:pPr>
        <w:pStyle w:val="Bezodstpw"/>
        <w:spacing w:after="120" w:line="360" w:lineRule="auto"/>
        <w:ind w:left="851"/>
        <w:jc w:val="both"/>
        <w:rPr>
          <w:rFonts w:cstheme="minorHAnsi"/>
        </w:rPr>
      </w:pPr>
      <w:r w:rsidRPr="00EC60C0">
        <w:rPr>
          <w:rFonts w:cstheme="minorHAnsi"/>
          <w:b/>
        </w:rPr>
        <w:t xml:space="preserve">II Etap – </w:t>
      </w:r>
      <w:r w:rsidR="00084955">
        <w:rPr>
          <w:rFonts w:cstheme="minorHAnsi"/>
          <w:b/>
        </w:rPr>
        <w:t>do 2</w:t>
      </w:r>
      <w:r w:rsidR="00AF459A">
        <w:rPr>
          <w:rFonts w:cstheme="minorHAnsi"/>
          <w:b/>
        </w:rPr>
        <w:t>0</w:t>
      </w:r>
      <w:r w:rsidR="00084955">
        <w:rPr>
          <w:rFonts w:cstheme="minorHAnsi"/>
          <w:b/>
        </w:rPr>
        <w:t>.12.2024 r.</w:t>
      </w:r>
      <w:r w:rsidRPr="00EC60C0">
        <w:rPr>
          <w:rFonts w:cstheme="minorHAnsi"/>
          <w:b/>
        </w:rPr>
        <w:t>,</w:t>
      </w:r>
      <w:r w:rsidRPr="004E3A03">
        <w:rPr>
          <w:rFonts w:cstheme="minorHAnsi"/>
        </w:rPr>
        <w:t xml:space="preserve"> po zaakceptowaniu przez Zamawiającego projektu graficznego mebli,</w:t>
      </w:r>
      <w:r w:rsidRPr="003A0C1B">
        <w:rPr>
          <w:rFonts w:cstheme="minorHAnsi"/>
        </w:rPr>
        <w:t xml:space="preserve"> </w:t>
      </w:r>
      <w:r w:rsidRPr="004E3A03">
        <w:rPr>
          <w:rFonts w:cstheme="minorHAnsi"/>
        </w:rPr>
        <w:t xml:space="preserve">Wykonawca dostarczy meble do pomieszczeń </w:t>
      </w:r>
      <w:r>
        <w:rPr>
          <w:rFonts w:cstheme="minorHAnsi"/>
        </w:rPr>
        <w:t xml:space="preserve">magazynu leków </w:t>
      </w:r>
      <w:r w:rsidRPr="004E3A03">
        <w:rPr>
          <w:rFonts w:cstheme="minorHAnsi"/>
        </w:rPr>
        <w:t xml:space="preserve">oraz dokona ich montażu i przygotowania </w:t>
      </w:r>
      <w:r w:rsidRPr="004E3A03">
        <w:rPr>
          <w:rFonts w:cstheme="minorHAnsi"/>
        </w:rPr>
        <w:br/>
        <w:t>do użytkowania, po wcześniejszym uprzedzeniu Zamawiającego na co najmniej 2 dni robocze przed planowaną dostawą, a Zamawiający zobowiązuje</w:t>
      </w:r>
      <w:r>
        <w:rPr>
          <w:rFonts w:cstheme="minorHAnsi"/>
        </w:rPr>
        <w:t xml:space="preserve"> się przedmiot dostawy odebrać </w:t>
      </w:r>
      <w:r w:rsidRPr="004E3A03">
        <w:rPr>
          <w:rFonts w:cstheme="minorHAnsi"/>
        </w:rPr>
        <w:t>w terminie 3 dni roboczych od realizacji zamówienia.</w:t>
      </w:r>
    </w:p>
    <w:p w14:paraId="62A239CF" w14:textId="77777777" w:rsidR="00EC60C0" w:rsidRPr="00ED5122" w:rsidRDefault="00EC60C0" w:rsidP="000920EE">
      <w:pPr>
        <w:spacing w:line="360" w:lineRule="auto"/>
        <w:jc w:val="both"/>
        <w:rPr>
          <w:rFonts w:asciiTheme="minorHAnsi" w:hAnsiTheme="minorHAnsi" w:cstheme="minorHAnsi"/>
          <w:b/>
          <w:sz w:val="14"/>
          <w:szCs w:val="22"/>
        </w:rPr>
      </w:pP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11DD2DF" w14:textId="544A10D8" w:rsidR="00E01CEB" w:rsidRDefault="003933C9" w:rsidP="003933C9">
      <w:pPr>
        <w:spacing w:line="360" w:lineRule="auto"/>
        <w:rPr>
          <w:rFonts w:asciiTheme="minorHAnsi" w:hAnsiTheme="minorHAnsi" w:cstheme="minorHAnsi"/>
          <w:sz w:val="22"/>
          <w:szCs w:val="22"/>
        </w:rPr>
      </w:pPr>
      <w:r>
        <w:rPr>
          <w:rFonts w:asciiTheme="minorHAnsi" w:hAnsiTheme="minorHAnsi" w:cstheme="minorHAnsi"/>
          <w:sz w:val="22"/>
          <w:szCs w:val="22"/>
        </w:rPr>
        <w:lastRenderedPageBreak/>
        <w:t>39150000-8 - różne meble i wyposażenie;</w:t>
      </w:r>
    </w:p>
    <w:p w14:paraId="463E2D41" w14:textId="6A000543" w:rsidR="003933C9" w:rsidRPr="007E67E9" w:rsidRDefault="003933C9" w:rsidP="003933C9">
      <w:pPr>
        <w:spacing w:line="360" w:lineRule="auto"/>
        <w:rPr>
          <w:rFonts w:asciiTheme="minorHAnsi" w:hAnsiTheme="minorHAnsi" w:cstheme="minorHAnsi"/>
          <w:sz w:val="22"/>
          <w:szCs w:val="22"/>
        </w:rPr>
      </w:pPr>
      <w:r>
        <w:rPr>
          <w:rFonts w:asciiTheme="minorHAnsi" w:hAnsiTheme="minorHAnsi" w:cstheme="minorHAnsi"/>
          <w:sz w:val="22"/>
          <w:szCs w:val="22"/>
        </w:rPr>
        <w:t>39100000-3 - meble</w:t>
      </w:r>
    </w:p>
    <w:p w14:paraId="2DBF312C" w14:textId="05526ED2" w:rsidR="00E767DE" w:rsidRPr="00E04D84" w:rsidRDefault="00E767DE" w:rsidP="000920EE">
      <w:pPr>
        <w:spacing w:line="360" w:lineRule="auto"/>
        <w:jc w:val="both"/>
        <w:rPr>
          <w:sz w:val="8"/>
          <w:szCs w:val="22"/>
        </w:rPr>
      </w:pPr>
    </w:p>
    <w:p w14:paraId="3D86DCBB" w14:textId="77777777" w:rsidR="00ED5122" w:rsidRPr="00ED5122" w:rsidRDefault="00ED5122" w:rsidP="000920EE">
      <w:pPr>
        <w:pStyle w:val="NormalnyWeb"/>
        <w:spacing w:line="360" w:lineRule="auto"/>
        <w:jc w:val="both"/>
        <w:rPr>
          <w:rStyle w:val="Pogrubienie"/>
          <w:rFonts w:asciiTheme="minorHAnsi" w:hAnsiTheme="minorHAnsi" w:cstheme="minorHAnsi"/>
          <w:sz w:val="14"/>
          <w:szCs w:val="22"/>
        </w:rPr>
      </w:pPr>
    </w:p>
    <w:p w14:paraId="0F6FB955" w14:textId="0FC0FECB" w:rsidR="00212FE1" w:rsidRPr="00212FE1" w:rsidRDefault="00212FE1" w:rsidP="000920EE">
      <w:pPr>
        <w:pStyle w:val="NormalnyWeb"/>
        <w:spacing w:line="360" w:lineRule="auto"/>
        <w:jc w:val="both"/>
        <w:rPr>
          <w:rStyle w:val="Pogrubienie"/>
          <w:rFonts w:asciiTheme="minorHAnsi" w:hAnsiTheme="minorHAnsi" w:cstheme="minorHAnsi"/>
          <w:sz w:val="22"/>
          <w:szCs w:val="22"/>
        </w:rPr>
      </w:pPr>
      <w:r w:rsidRPr="00212FE1">
        <w:rPr>
          <w:rStyle w:val="Pogrubienie"/>
          <w:rFonts w:asciiTheme="minorHAnsi" w:hAnsiTheme="minorHAnsi" w:cstheme="minorHAnsi"/>
          <w:sz w:val="22"/>
          <w:szCs w:val="22"/>
        </w:rPr>
        <w:t>1.4. WIZJA LOKALNA</w:t>
      </w:r>
    </w:p>
    <w:p w14:paraId="79FB6046" w14:textId="3AD331C2" w:rsidR="00212FE1" w:rsidRPr="00212FE1" w:rsidRDefault="00212FE1" w:rsidP="000920EE">
      <w:pPr>
        <w:pStyle w:val="NormalnyWeb"/>
        <w:spacing w:line="360" w:lineRule="auto"/>
        <w:jc w:val="both"/>
        <w:rPr>
          <w:rStyle w:val="Pogrubienie"/>
          <w:rFonts w:asciiTheme="minorHAnsi" w:hAnsiTheme="minorHAnsi" w:cstheme="minorHAnsi"/>
          <w:sz w:val="22"/>
          <w:szCs w:val="22"/>
        </w:rPr>
      </w:pPr>
      <w:r w:rsidRPr="00212FE1">
        <w:rPr>
          <w:rFonts w:asciiTheme="minorHAnsi" w:hAnsiTheme="minorHAnsi" w:cstheme="minorHAnsi"/>
          <w:sz w:val="22"/>
          <w:szCs w:val="22"/>
        </w:rPr>
        <w:t>Zamawiający umożliwia przeprowadzenie wizji lokalnej w dni robocze w godz. od 8 do 1</w:t>
      </w:r>
      <w:r w:rsidR="007C1725">
        <w:rPr>
          <w:rFonts w:asciiTheme="minorHAnsi" w:hAnsiTheme="minorHAnsi" w:cstheme="minorHAnsi"/>
          <w:sz w:val="22"/>
          <w:szCs w:val="22"/>
        </w:rPr>
        <w:t>4</w:t>
      </w:r>
      <w:r w:rsidRPr="00212FE1">
        <w:rPr>
          <w:rFonts w:asciiTheme="minorHAnsi" w:hAnsiTheme="minorHAnsi" w:cstheme="minorHAnsi"/>
          <w:sz w:val="22"/>
          <w:szCs w:val="22"/>
        </w:rPr>
        <w:t xml:space="preserve"> po uprzedn</w:t>
      </w:r>
      <w:r>
        <w:rPr>
          <w:rFonts w:asciiTheme="minorHAnsi" w:hAnsiTheme="minorHAnsi" w:cstheme="minorHAnsi"/>
          <w:sz w:val="22"/>
          <w:szCs w:val="22"/>
        </w:rPr>
        <w:t xml:space="preserve">im złożeniu wniosku/zgłoszenia w formie mailowej: </w:t>
      </w:r>
      <w:hyperlink r:id="rId8" w:history="1">
        <w:r w:rsidRPr="00316F70">
          <w:rPr>
            <w:rStyle w:val="Hipercze"/>
            <w:rFonts w:asciiTheme="minorHAnsi" w:hAnsiTheme="minorHAnsi" w:cstheme="minorHAnsi"/>
            <w:sz w:val="22"/>
            <w:szCs w:val="22"/>
          </w:rPr>
          <w:t>m.kowalski@wspr.olsztyn.pl</w:t>
        </w:r>
      </w:hyperlink>
      <w:r>
        <w:rPr>
          <w:rFonts w:asciiTheme="minorHAnsi" w:hAnsiTheme="minorHAnsi" w:cstheme="minorHAnsi"/>
          <w:sz w:val="22"/>
          <w:szCs w:val="22"/>
        </w:rPr>
        <w:t xml:space="preserve"> </w:t>
      </w:r>
      <w:r w:rsidRPr="006F7641">
        <w:rPr>
          <w:rFonts w:asciiTheme="minorHAnsi" w:hAnsiTheme="minorHAnsi" w:cstheme="minorHAnsi"/>
          <w:b/>
          <w:sz w:val="22"/>
          <w:szCs w:val="22"/>
        </w:rPr>
        <w:t>lub</w:t>
      </w:r>
      <w:r>
        <w:rPr>
          <w:rFonts w:asciiTheme="minorHAnsi" w:hAnsiTheme="minorHAnsi" w:cstheme="minorHAnsi"/>
          <w:sz w:val="22"/>
          <w:szCs w:val="22"/>
        </w:rPr>
        <w:t xml:space="preserve"> telefonicznie </w:t>
      </w:r>
      <w:r w:rsidR="006F7641">
        <w:rPr>
          <w:rFonts w:asciiTheme="minorHAnsi" w:hAnsiTheme="minorHAnsi" w:cstheme="minorHAnsi"/>
          <w:sz w:val="22"/>
          <w:szCs w:val="22"/>
        </w:rPr>
        <w:t xml:space="preserve">89-537-38-22; kom. </w:t>
      </w:r>
      <w:r>
        <w:rPr>
          <w:rFonts w:asciiTheme="minorHAnsi" w:hAnsiTheme="minorHAnsi" w:cstheme="minorHAnsi"/>
          <w:sz w:val="22"/>
          <w:szCs w:val="22"/>
        </w:rPr>
        <w:t xml:space="preserve">530-949-395 </w:t>
      </w:r>
      <w:r w:rsidRPr="00212FE1">
        <w:rPr>
          <w:rFonts w:asciiTheme="minorHAnsi" w:hAnsiTheme="minorHAnsi" w:cstheme="minorHAnsi"/>
          <w:sz w:val="22"/>
          <w:szCs w:val="22"/>
        </w:rPr>
        <w:t xml:space="preserve">Zamawiający w odpowiedzi na wniosek wyznaczy konkretny termin przeprowadzenia wizji lokalnej jednak nie później niż na </w:t>
      </w:r>
      <w:r>
        <w:rPr>
          <w:rFonts w:asciiTheme="minorHAnsi" w:hAnsiTheme="minorHAnsi" w:cstheme="minorHAnsi"/>
          <w:sz w:val="22"/>
          <w:szCs w:val="22"/>
        </w:rPr>
        <w:t>1 dzień</w:t>
      </w:r>
      <w:r w:rsidRPr="00212FE1">
        <w:rPr>
          <w:rFonts w:asciiTheme="minorHAnsi" w:hAnsiTheme="minorHAnsi" w:cstheme="minorHAnsi"/>
          <w:sz w:val="22"/>
          <w:szCs w:val="22"/>
        </w:rPr>
        <w:t xml:space="preserve"> przed terminem składa ofert.</w:t>
      </w:r>
    </w:p>
    <w:p w14:paraId="54DD0147" w14:textId="77777777" w:rsidR="00ED5122" w:rsidRPr="00ED5122" w:rsidRDefault="00ED5122" w:rsidP="000920EE">
      <w:pPr>
        <w:pStyle w:val="NormalnyWeb"/>
        <w:spacing w:line="360" w:lineRule="auto"/>
        <w:jc w:val="both"/>
        <w:rPr>
          <w:rStyle w:val="Pogrubienie"/>
          <w:rFonts w:asciiTheme="minorHAnsi" w:hAnsiTheme="minorHAnsi" w:cstheme="minorHAnsi"/>
          <w:sz w:val="12"/>
          <w:szCs w:val="22"/>
        </w:rPr>
      </w:pPr>
    </w:p>
    <w:p w14:paraId="0B224352" w14:textId="1A7848FF"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D5122" w:rsidRDefault="00586ED9" w:rsidP="000920EE">
      <w:pPr>
        <w:pStyle w:val="NormalnyWeb"/>
        <w:spacing w:line="360" w:lineRule="auto"/>
        <w:jc w:val="both"/>
        <w:rPr>
          <w:rFonts w:asciiTheme="minorHAnsi" w:hAnsiTheme="minorHAnsi" w:cstheme="minorHAnsi"/>
          <w:sz w:val="12"/>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D5122"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7B880A05"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551CD4">
        <w:rPr>
          <w:rFonts w:asciiTheme="minorHAnsi" w:hAnsiTheme="minorHAnsi"/>
          <w:sz w:val="22"/>
          <w:szCs w:val="22"/>
        </w:rPr>
        <w:t>e</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551CD4">
        <w:rPr>
          <w:rFonts w:asciiTheme="minorHAnsi" w:hAnsiTheme="minorHAnsi" w:cstheme="minorHAnsi"/>
          <w:b/>
          <w:bCs/>
          <w:sz w:val="22"/>
          <w:szCs w:val="22"/>
        </w:rPr>
        <w:t xml:space="preserve">Zamawiający podzielił zamówienie na trzy części zgodnie z punktem 1.1. </w:t>
      </w:r>
      <w:r w:rsidR="00551CD4">
        <w:rPr>
          <w:rFonts w:asciiTheme="minorHAnsi" w:hAnsiTheme="minorHAnsi" w:cstheme="minorHAnsi"/>
          <w:bCs/>
          <w:sz w:val="22"/>
          <w:szCs w:val="22"/>
        </w:rPr>
        <w:t xml:space="preserve">Wykonawca może złożyć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3C626789"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00551CD4">
        <w:rPr>
          <w:rFonts w:asciiTheme="minorHAnsi" w:hAnsiTheme="minorHAnsi" w:cstheme="minorHAnsi"/>
          <w:b/>
          <w:sz w:val="22"/>
          <w:szCs w:val="22"/>
        </w:rPr>
        <w:t>,</w:t>
      </w:r>
      <w:r w:rsidR="00E4521A">
        <w:rPr>
          <w:rFonts w:asciiTheme="minorHAnsi" w:hAnsiTheme="minorHAnsi" w:cstheme="minorHAnsi"/>
          <w:b/>
          <w:sz w:val="22"/>
          <w:szCs w:val="22"/>
        </w:rPr>
        <w:t xml:space="preserve"> materiałów</w:t>
      </w:r>
      <w:r w:rsidRPr="000C24C7">
        <w:rPr>
          <w:rFonts w:asciiTheme="minorHAnsi" w:hAnsiTheme="minorHAnsi" w:cstheme="minorHAnsi"/>
          <w:sz w:val="22"/>
          <w:szCs w:val="22"/>
        </w:rPr>
        <w:t xml:space="preserve">, </w:t>
      </w:r>
      <w:r w:rsidR="00551CD4">
        <w:rPr>
          <w:rFonts w:asciiTheme="minorHAnsi" w:hAnsiTheme="minorHAnsi" w:cstheme="minorHAnsi"/>
          <w:sz w:val="22"/>
          <w:szCs w:val="22"/>
        </w:rPr>
        <w:t xml:space="preserve"> dojazdu, </w:t>
      </w:r>
      <w:r w:rsidRPr="000C24C7">
        <w:rPr>
          <w:rFonts w:asciiTheme="minorHAnsi" w:hAnsiTheme="minorHAnsi" w:cstheme="minorHAnsi"/>
          <w:sz w:val="22"/>
          <w:szCs w:val="22"/>
        </w:rPr>
        <w:t>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 xml:space="preserve">komputerze lub inną trwałą i czytelną techniką oraz być podpisana przez osobę upoważnioną do reprezentowania Wykonawcy zgodnie z formą reprezentacji </w:t>
      </w:r>
      <w:r w:rsidRPr="000C24C7">
        <w:rPr>
          <w:rFonts w:asciiTheme="minorHAnsi" w:hAnsiTheme="minorHAnsi" w:cstheme="minorHAnsi"/>
          <w:sz w:val="22"/>
          <w:szCs w:val="22"/>
        </w:rPr>
        <w:lastRenderedPageBreak/>
        <w:t>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332F9D39" w14:textId="77777777" w:rsidR="00551CD4" w:rsidRDefault="00551CD4" w:rsidP="000920EE">
      <w:pPr>
        <w:pStyle w:val="NormalnyWeb"/>
        <w:spacing w:line="360" w:lineRule="auto"/>
        <w:ind w:left="284"/>
        <w:jc w:val="both"/>
        <w:rPr>
          <w:rStyle w:val="Pogrubienie"/>
          <w:rFonts w:asciiTheme="minorHAnsi" w:hAnsiTheme="minorHAnsi" w:cstheme="minorHAnsi"/>
          <w:b w:val="0"/>
          <w:sz w:val="22"/>
          <w:szCs w:val="22"/>
        </w:rPr>
      </w:pPr>
    </w:p>
    <w:p w14:paraId="538CF9C8" w14:textId="77777777" w:rsidR="00C81D6E" w:rsidRPr="000C24C7" w:rsidRDefault="00C81D6E" w:rsidP="00551CD4">
      <w:pPr>
        <w:pStyle w:val="NormalnyWeb"/>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551CD4">
      <w:pPr>
        <w:pStyle w:val="NormalnyWeb"/>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1DAF2DA" w14:textId="7A9FF62D" w:rsidR="00551CD4" w:rsidRDefault="00C81D6E" w:rsidP="00551CD4">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E4521A">
        <w:rPr>
          <w:rFonts w:asciiTheme="minorHAnsi" w:hAnsiTheme="minorHAnsi" w:cstheme="minorHAnsi"/>
          <w:b/>
          <w:bCs/>
          <w:color w:val="0000FF"/>
          <w:sz w:val="22"/>
          <w:szCs w:val="22"/>
          <w:u w:val="single"/>
        </w:rPr>
        <w:t>5</w:t>
      </w:r>
      <w:r w:rsidR="00551CD4">
        <w:rPr>
          <w:rFonts w:asciiTheme="minorHAnsi" w:hAnsiTheme="minorHAnsi" w:cstheme="minorHAnsi"/>
          <w:b/>
          <w:bCs/>
          <w:color w:val="0000FF"/>
          <w:sz w:val="22"/>
          <w:szCs w:val="22"/>
          <w:u w:val="single"/>
        </w:rPr>
        <w:t>6</w:t>
      </w:r>
      <w:r>
        <w:rPr>
          <w:rFonts w:asciiTheme="minorHAnsi" w:hAnsiTheme="minorHAnsi" w:cstheme="minorHAnsi"/>
          <w:b/>
          <w:bCs/>
          <w:color w:val="0000FF"/>
          <w:sz w:val="22"/>
          <w:szCs w:val="22"/>
          <w:u w:val="single"/>
        </w:rPr>
        <w:t>.2024</w:t>
      </w:r>
      <w:r w:rsidR="00503B68">
        <w:rPr>
          <w:rFonts w:asciiTheme="minorHAnsi" w:hAnsiTheme="minorHAnsi" w:cstheme="minorHAnsi"/>
          <w:b/>
          <w:bCs/>
          <w:color w:val="0000FF"/>
          <w:sz w:val="22"/>
          <w:szCs w:val="22"/>
          <w:u w:val="single"/>
        </w:rPr>
        <w:t xml:space="preserve"> w zakresie części …………</w:t>
      </w:r>
    </w:p>
    <w:p w14:paraId="61CFF431" w14:textId="57A36A3D" w:rsidR="00551CD4" w:rsidRPr="00C641A2" w:rsidRDefault="00551CD4" w:rsidP="00551CD4">
      <w:pPr>
        <w:pStyle w:val="NormalnyWeb"/>
        <w:pBdr>
          <w:top w:val="single" w:sz="4" w:space="1" w:color="auto"/>
          <w:left w:val="single" w:sz="4" w:space="4" w:color="auto"/>
          <w:bottom w:val="single" w:sz="4" w:space="1" w:color="auto"/>
          <w:right w:val="single" w:sz="4" w:space="4" w:color="auto"/>
        </w:pBdr>
        <w:spacing w:line="360" w:lineRule="auto"/>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Pr>
          <w:rFonts w:asciiTheme="minorHAnsi" w:hAnsiTheme="minorHAnsi" w:cstheme="minorHAnsi"/>
          <w:b/>
          <w:i/>
          <w:sz w:val="28"/>
          <w:szCs w:val="22"/>
        </w:rPr>
        <w:t>Wykonanie, dostawa mebli wraz z ich montażem”</w:t>
      </w:r>
    </w:p>
    <w:p w14:paraId="68742A1C" w14:textId="28B927FA" w:rsidR="00C81D6E" w:rsidRPr="000C24C7" w:rsidRDefault="00C81D6E" w:rsidP="00551CD4">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16E55E3C"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E4521A">
        <w:rPr>
          <w:rStyle w:val="Pogrubienie"/>
          <w:rFonts w:asciiTheme="minorHAnsi" w:hAnsiTheme="minorHAnsi" w:cstheme="minorHAnsi"/>
          <w:color w:val="C00000"/>
          <w:sz w:val="22"/>
          <w:szCs w:val="22"/>
          <w:u w:val="single"/>
        </w:rPr>
        <w:t>5</w:t>
      </w:r>
      <w:r w:rsidR="00551CD4">
        <w:rPr>
          <w:rStyle w:val="Pogrubienie"/>
          <w:rFonts w:asciiTheme="minorHAnsi" w:hAnsiTheme="minorHAnsi" w:cstheme="minorHAnsi"/>
          <w:color w:val="C00000"/>
          <w:sz w:val="22"/>
          <w:szCs w:val="22"/>
          <w:u w:val="single"/>
        </w:rPr>
        <w:t>6</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w:t>
      </w:r>
      <w:r w:rsidRPr="000C24C7">
        <w:rPr>
          <w:rStyle w:val="Uwydatnienie"/>
          <w:rFonts w:asciiTheme="minorHAnsi" w:hAnsiTheme="minorHAnsi" w:cstheme="minorHAnsi"/>
          <w:sz w:val="22"/>
          <w:szCs w:val="22"/>
        </w:rPr>
        <w:lastRenderedPageBreak/>
        <w:t>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FA3E89C"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C553F" w:rsidRPr="00ED5122">
        <w:rPr>
          <w:rFonts w:asciiTheme="minorHAnsi" w:hAnsiTheme="minorHAnsi" w:cstheme="minorHAnsi"/>
          <w:b/>
          <w:color w:val="C00000"/>
          <w:sz w:val="22"/>
          <w:szCs w:val="22"/>
          <w:u w:val="single"/>
        </w:rPr>
        <w:t>2</w:t>
      </w:r>
      <w:r w:rsidR="00551CD4">
        <w:rPr>
          <w:rFonts w:asciiTheme="minorHAnsi" w:hAnsiTheme="minorHAnsi" w:cstheme="minorHAnsi"/>
          <w:b/>
          <w:color w:val="C00000"/>
          <w:sz w:val="22"/>
          <w:szCs w:val="22"/>
          <w:u w:val="single"/>
        </w:rPr>
        <w:t>9</w:t>
      </w:r>
      <w:r w:rsidR="001C553F" w:rsidRPr="00ED5122">
        <w:rPr>
          <w:rFonts w:asciiTheme="minorHAnsi" w:hAnsiTheme="minorHAnsi" w:cstheme="minorHAnsi"/>
          <w:b/>
          <w:color w:val="C00000"/>
          <w:sz w:val="22"/>
          <w:szCs w:val="22"/>
          <w:u w:val="single"/>
        </w:rPr>
        <w:t>.</w:t>
      </w:r>
      <w:r w:rsidR="00212FE1" w:rsidRPr="00ED5122">
        <w:rPr>
          <w:rFonts w:asciiTheme="minorHAnsi" w:hAnsiTheme="minorHAnsi" w:cstheme="minorHAnsi"/>
          <w:b/>
          <w:color w:val="C00000"/>
          <w:sz w:val="22"/>
          <w:szCs w:val="22"/>
          <w:u w:val="single"/>
        </w:rPr>
        <w:t>10</w:t>
      </w:r>
      <w:r w:rsidR="001C553F" w:rsidRPr="00ED5122">
        <w:rPr>
          <w:rFonts w:asciiTheme="minorHAnsi" w:hAnsiTheme="minorHAnsi" w:cstheme="minorHAnsi"/>
          <w:b/>
          <w:color w:val="C00000"/>
          <w:sz w:val="22"/>
          <w:szCs w:val="22"/>
          <w:u w:val="single"/>
        </w:rPr>
        <w:t>.</w:t>
      </w:r>
      <w:r w:rsidR="007761A0"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do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.00</w:t>
      </w:r>
      <w:r w:rsidRPr="00ED5122">
        <w:rPr>
          <w:rStyle w:val="Pogrubienie"/>
          <w:rFonts w:asciiTheme="minorHAnsi" w:hAnsiTheme="minorHAnsi" w:cstheme="minorHAnsi"/>
          <w:color w:val="C0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516245B"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C553F" w:rsidRPr="00ED5122">
        <w:rPr>
          <w:rFonts w:asciiTheme="minorHAnsi" w:hAnsiTheme="minorHAnsi" w:cstheme="minorHAnsi"/>
          <w:b/>
          <w:bCs/>
          <w:color w:val="C00000"/>
          <w:sz w:val="22"/>
          <w:szCs w:val="22"/>
          <w:u w:val="single"/>
        </w:rPr>
        <w:t>2</w:t>
      </w:r>
      <w:r w:rsidR="00551CD4">
        <w:rPr>
          <w:rFonts w:asciiTheme="minorHAnsi" w:hAnsiTheme="minorHAnsi" w:cstheme="minorHAnsi"/>
          <w:b/>
          <w:bCs/>
          <w:color w:val="C00000"/>
          <w:sz w:val="22"/>
          <w:szCs w:val="22"/>
          <w:u w:val="single"/>
        </w:rPr>
        <w:t>9</w:t>
      </w:r>
      <w:r w:rsidR="001C553F" w:rsidRPr="00ED5122">
        <w:rPr>
          <w:rFonts w:asciiTheme="minorHAnsi" w:hAnsiTheme="minorHAnsi" w:cstheme="minorHAnsi"/>
          <w:b/>
          <w:bCs/>
          <w:color w:val="C00000"/>
          <w:sz w:val="22"/>
          <w:szCs w:val="22"/>
          <w:u w:val="single"/>
        </w:rPr>
        <w:t>.</w:t>
      </w:r>
      <w:r w:rsidR="00212FE1" w:rsidRPr="00ED5122">
        <w:rPr>
          <w:rFonts w:asciiTheme="minorHAnsi" w:hAnsiTheme="minorHAnsi" w:cstheme="minorHAnsi"/>
          <w:b/>
          <w:bCs/>
          <w:color w:val="C00000"/>
          <w:sz w:val="22"/>
          <w:szCs w:val="22"/>
          <w:u w:val="single"/>
        </w:rPr>
        <w:t>10</w:t>
      </w:r>
      <w:r w:rsidR="001C553F" w:rsidRPr="00ED5122">
        <w:rPr>
          <w:rFonts w:asciiTheme="minorHAnsi" w:hAnsiTheme="minorHAnsi" w:cstheme="minorHAnsi"/>
          <w:b/>
          <w:bCs/>
          <w:color w:val="C00000"/>
          <w:sz w:val="22"/>
          <w:szCs w:val="22"/>
          <w:u w:val="single"/>
        </w:rPr>
        <w:t>.</w:t>
      </w:r>
      <w:r w:rsidR="000C24C7"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.15</w:t>
      </w:r>
      <w:r w:rsidRPr="00ED5122">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w:t>
      </w:r>
      <w:r>
        <w:rPr>
          <w:rStyle w:val="markedcontent"/>
          <w:rFonts w:asciiTheme="minorHAnsi" w:hAnsiTheme="minorHAnsi" w:cstheme="minorHAnsi"/>
          <w:sz w:val="22"/>
          <w:szCs w:val="22"/>
        </w:rPr>
        <w:lastRenderedPageBreak/>
        <w:t>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68260BED"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7C1725" w:rsidRPr="007C1725">
        <w:rPr>
          <w:rFonts w:asciiTheme="minorHAnsi" w:hAnsiTheme="minorHAnsi" w:cstheme="minorHAnsi"/>
          <w:b/>
          <w:sz w:val="22"/>
          <w:szCs w:val="22"/>
        </w:rPr>
        <w:t>(odrębny dla każdej Części)</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7D5AE1F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7C1725" w:rsidRPr="007C1725">
        <w:rPr>
          <w:rFonts w:asciiTheme="minorHAnsi" w:hAnsiTheme="minorHAnsi" w:cstheme="minorHAnsi"/>
          <w:b/>
          <w:sz w:val="22"/>
          <w:szCs w:val="22"/>
        </w:rPr>
        <w:t>(odrębny dla każdej Części)</w:t>
      </w:r>
    </w:p>
    <w:p w14:paraId="101C6862" w14:textId="7BB73180"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212FE1">
        <w:rPr>
          <w:rFonts w:asciiTheme="minorHAnsi" w:hAnsiTheme="minorHAnsi" w:cstheme="minorHAnsi"/>
          <w:sz w:val="22"/>
          <w:szCs w:val="22"/>
        </w:rPr>
        <w:t>a</w:t>
      </w:r>
    </w:p>
    <w:p w14:paraId="53F0DDC9" w14:textId="77777777" w:rsidR="00ED5122"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z up. </w:t>
      </w:r>
      <w:r w:rsidR="00ED5122">
        <w:rPr>
          <w:rFonts w:asciiTheme="minorHAnsi" w:hAnsiTheme="minorHAnsi" w:cstheme="minorHAnsi"/>
          <w:sz w:val="22"/>
          <w:szCs w:val="22"/>
        </w:rPr>
        <w:t>Dyrektora</w:t>
      </w:r>
    </w:p>
    <w:p w14:paraId="561A8B36" w14:textId="5A79448E" w:rsidR="00F57B0E"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29AA3FFE" w14:textId="13F2BF4F" w:rsidR="00212FE1"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70B6AF51" w14:textId="36DDF2C5" w:rsidR="008A5EA1" w:rsidRPr="00E04D84" w:rsidRDefault="008A5EA1" w:rsidP="000920EE">
      <w:pPr>
        <w:spacing w:line="360" w:lineRule="auto"/>
        <w:rPr>
          <w:rFonts w:asciiTheme="minorHAnsi" w:hAnsiTheme="minorHAnsi" w:cstheme="minorHAnsi"/>
          <w:i/>
          <w:sz w:val="22"/>
        </w:rPr>
      </w:pPr>
    </w:p>
    <w:sectPr w:rsidR="008A5EA1" w:rsidRPr="00E04D84"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F459A">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F459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69584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E4C06"/>
    <w:multiLevelType w:val="hybridMultilevel"/>
    <w:tmpl w:val="8A8CB952"/>
    <w:lvl w:ilvl="0" w:tplc="CE26104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693653625">
    <w:abstractNumId w:val="1"/>
  </w:num>
  <w:num w:numId="2" w16cid:durableId="2123111623">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46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088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67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9571726">
    <w:abstractNumId w:val="9"/>
  </w:num>
  <w:num w:numId="7" w16cid:durableId="275646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821900">
    <w:abstractNumId w:val="2"/>
  </w:num>
  <w:num w:numId="9" w16cid:durableId="1121339152">
    <w:abstractNumId w:val="3"/>
  </w:num>
  <w:num w:numId="10" w16cid:durableId="441605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84955"/>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B380D"/>
    <w:rsid w:val="001C553F"/>
    <w:rsid w:val="001F1171"/>
    <w:rsid w:val="001F5209"/>
    <w:rsid w:val="001F635A"/>
    <w:rsid w:val="002062EA"/>
    <w:rsid w:val="00212FE1"/>
    <w:rsid w:val="0021460D"/>
    <w:rsid w:val="002158E2"/>
    <w:rsid w:val="002229D7"/>
    <w:rsid w:val="0025175E"/>
    <w:rsid w:val="002638B3"/>
    <w:rsid w:val="00265D8F"/>
    <w:rsid w:val="002710BE"/>
    <w:rsid w:val="00291182"/>
    <w:rsid w:val="002940C3"/>
    <w:rsid w:val="00297831"/>
    <w:rsid w:val="002A15CC"/>
    <w:rsid w:val="002A47C9"/>
    <w:rsid w:val="002A4B0A"/>
    <w:rsid w:val="002B2C19"/>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933C9"/>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03B68"/>
    <w:rsid w:val="00511BC9"/>
    <w:rsid w:val="0053394B"/>
    <w:rsid w:val="00535FB1"/>
    <w:rsid w:val="00550CA5"/>
    <w:rsid w:val="00551CD4"/>
    <w:rsid w:val="005631C9"/>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6F7641"/>
    <w:rsid w:val="007149E2"/>
    <w:rsid w:val="0071565F"/>
    <w:rsid w:val="0071662C"/>
    <w:rsid w:val="00717B93"/>
    <w:rsid w:val="007353F6"/>
    <w:rsid w:val="007458AC"/>
    <w:rsid w:val="00752439"/>
    <w:rsid w:val="00755813"/>
    <w:rsid w:val="007761A0"/>
    <w:rsid w:val="00794DBA"/>
    <w:rsid w:val="007A6545"/>
    <w:rsid w:val="007B4358"/>
    <w:rsid w:val="007C0D31"/>
    <w:rsid w:val="007C1725"/>
    <w:rsid w:val="007D102D"/>
    <w:rsid w:val="007D5A89"/>
    <w:rsid w:val="007E26AB"/>
    <w:rsid w:val="007E719C"/>
    <w:rsid w:val="007F42D7"/>
    <w:rsid w:val="0080412B"/>
    <w:rsid w:val="00807EA6"/>
    <w:rsid w:val="008104DF"/>
    <w:rsid w:val="00822598"/>
    <w:rsid w:val="00842607"/>
    <w:rsid w:val="00844F39"/>
    <w:rsid w:val="00850172"/>
    <w:rsid w:val="008603E4"/>
    <w:rsid w:val="00887093"/>
    <w:rsid w:val="008A5EA1"/>
    <w:rsid w:val="008D021C"/>
    <w:rsid w:val="008F4F88"/>
    <w:rsid w:val="008F7B20"/>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459A"/>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1CEB"/>
    <w:rsid w:val="00E04D84"/>
    <w:rsid w:val="00E05A46"/>
    <w:rsid w:val="00E12A09"/>
    <w:rsid w:val="00E43376"/>
    <w:rsid w:val="00E4521A"/>
    <w:rsid w:val="00E467FD"/>
    <w:rsid w:val="00E47B67"/>
    <w:rsid w:val="00E54CE6"/>
    <w:rsid w:val="00E767DE"/>
    <w:rsid w:val="00E801C1"/>
    <w:rsid w:val="00E90DC4"/>
    <w:rsid w:val="00E9101C"/>
    <w:rsid w:val="00E927A1"/>
    <w:rsid w:val="00EA6C35"/>
    <w:rsid w:val="00EB3D5A"/>
    <w:rsid w:val="00EB3F5B"/>
    <w:rsid w:val="00EC5060"/>
    <w:rsid w:val="00EC60C0"/>
    <w:rsid w:val="00ED5122"/>
    <w:rsid w:val="00EE242F"/>
    <w:rsid w:val="00EF0CF7"/>
    <w:rsid w:val="00EF2A87"/>
    <w:rsid w:val="00F01821"/>
    <w:rsid w:val="00F04338"/>
    <w:rsid w:val="00F10ACF"/>
    <w:rsid w:val="00F15AA0"/>
    <w:rsid w:val="00F20840"/>
    <w:rsid w:val="00F4202E"/>
    <w:rsid w:val="00F428ED"/>
    <w:rsid w:val="00F450E2"/>
    <w:rsid w:val="00F47DBC"/>
    <w:rsid w:val="00F57B0E"/>
    <w:rsid w:val="00F6130D"/>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440E9DD2"/>
  <w15:docId w15:val="{0DECF51C-6519-4133-A70B-2AEF2805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czeinternetowe">
    <w:name w:val="Łącze internetowe"/>
    <w:uiPriority w:val="99"/>
    <w:rsid w:val="00212FE1"/>
    <w:rPr>
      <w:color w:val="0000FF"/>
      <w:u w:val="single"/>
    </w:rPr>
  </w:style>
  <w:style w:type="paragraph" w:styleId="Bezodstpw">
    <w:name w:val="No Spacing"/>
    <w:link w:val="BezodstpwZnak"/>
    <w:qFormat/>
    <w:rsid w:val="00EC60C0"/>
    <w:pPr>
      <w:spacing w:after="0" w:line="240" w:lineRule="auto"/>
    </w:pPr>
    <w:rPr>
      <w:rFonts w:eastAsiaTheme="minorEastAsia"/>
      <w:lang w:eastAsia="pl-PL"/>
    </w:rPr>
  </w:style>
  <w:style w:type="character" w:customStyle="1" w:styleId="BezodstpwZnak">
    <w:name w:val="Bez odstępów Znak"/>
    <w:link w:val="Bezodstpw"/>
    <w:locked/>
    <w:rsid w:val="00EC60C0"/>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15222097">
      <w:bodyDiv w:val="1"/>
      <w:marLeft w:val="0"/>
      <w:marRight w:val="0"/>
      <w:marTop w:val="0"/>
      <w:marBottom w:val="0"/>
      <w:divBdr>
        <w:top w:val="none" w:sz="0" w:space="0" w:color="auto"/>
        <w:left w:val="none" w:sz="0" w:space="0" w:color="auto"/>
        <w:bottom w:val="none" w:sz="0" w:space="0" w:color="auto"/>
        <w:right w:val="none" w:sz="0" w:space="0" w:color="auto"/>
      </w:divBdr>
    </w:div>
    <w:div w:id="161824271">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845120475">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walski@wspr.olsztyn.pl" TargetMode="Externa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wspr.olsztyn.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F2FE-966B-454B-ADD7-73E3AA41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9</Pages>
  <Words>3042</Words>
  <Characters>18258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194</cp:revision>
  <cp:lastPrinted>2024-10-17T08:49:00Z</cp:lastPrinted>
  <dcterms:created xsi:type="dcterms:W3CDTF">2020-10-30T10:54:00Z</dcterms:created>
  <dcterms:modified xsi:type="dcterms:W3CDTF">2024-10-22T09:58:00Z</dcterms:modified>
</cp:coreProperties>
</file>