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30FD5" w14:textId="77777777" w:rsidR="002D77AB" w:rsidRDefault="002D77AB" w:rsidP="00A37A47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</w:rPr>
      </w:pPr>
      <w:r>
        <w:rPr>
          <w:rFonts w:ascii="Calibri" w:hAnsi="Calibri" w:cs="Calibri"/>
          <w:i/>
          <w:sz w:val="24"/>
          <w:szCs w:val="24"/>
        </w:rPr>
        <w:t xml:space="preserve">            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color w:val="1D1B11"/>
        </w:rPr>
        <w:t>Załącznik nr 1 – opis przedmiotu zamówienia</w:t>
      </w:r>
    </w:p>
    <w:p w14:paraId="73B10EB3" w14:textId="33EAEE9E" w:rsidR="00A37A47" w:rsidRDefault="00A37A47" w:rsidP="00A37A47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</w:rPr>
      </w:pPr>
      <w:r>
        <w:rPr>
          <w:rFonts w:ascii="Calibri" w:hAnsi="Calibri" w:cs="Calibri"/>
          <w:i/>
          <w:color w:val="1D1B11"/>
        </w:rPr>
        <w:t xml:space="preserve">do Zapytania ofertowego SZP.225-33.2024 </w:t>
      </w:r>
    </w:p>
    <w:p w14:paraId="5E5EBE27" w14:textId="77777777" w:rsidR="005217CE" w:rsidRDefault="005217CE" w:rsidP="00A37A47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</w:rPr>
      </w:pPr>
    </w:p>
    <w:p w14:paraId="08932F4E" w14:textId="77777777" w:rsidR="002D77AB" w:rsidRPr="00A767B0" w:rsidRDefault="002D77AB" w:rsidP="00A37A47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67B0">
        <w:rPr>
          <w:rFonts w:asciiTheme="minorHAnsi" w:hAnsiTheme="minorHAnsi" w:cstheme="minorHAnsi"/>
          <w:b/>
          <w:sz w:val="22"/>
          <w:szCs w:val="22"/>
        </w:rPr>
        <w:t>OPIS  PRZEDMIOTU ZAMÓWIENIA</w:t>
      </w:r>
    </w:p>
    <w:p w14:paraId="118A7D69" w14:textId="5E720E38" w:rsidR="002D77AB" w:rsidRPr="00A767B0" w:rsidRDefault="002D77AB" w:rsidP="00A37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67B0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bookmarkStart w:id="0" w:name="_GoBack"/>
      <w:r w:rsidRPr="00A767B0">
        <w:rPr>
          <w:rFonts w:asciiTheme="minorHAnsi" w:hAnsiTheme="minorHAnsi" w:cstheme="minorHAnsi"/>
          <w:sz w:val="22"/>
          <w:szCs w:val="22"/>
        </w:rPr>
        <w:t>dobór, dostawa i montaż klimatyzatora do Stacji Paliw w Olsztynie</w:t>
      </w:r>
      <w:r w:rsidR="007079EA" w:rsidRPr="00A767B0">
        <w:rPr>
          <w:rFonts w:asciiTheme="minorHAnsi" w:hAnsiTheme="minorHAnsi" w:cstheme="minorHAnsi"/>
          <w:sz w:val="22"/>
          <w:szCs w:val="22"/>
        </w:rPr>
        <w:t xml:space="preserve"> przy ulicy Pstrowskiego 28, </w:t>
      </w:r>
      <w:r w:rsidRPr="00A767B0">
        <w:rPr>
          <w:rFonts w:asciiTheme="minorHAnsi" w:hAnsiTheme="minorHAnsi" w:cstheme="minorHAnsi"/>
          <w:sz w:val="22"/>
          <w:szCs w:val="22"/>
        </w:rPr>
        <w:t xml:space="preserve"> Wojewódzkiej Stacji Pogotowia Ratunkowego w Olsztynie.</w:t>
      </w:r>
    </w:p>
    <w:bookmarkEnd w:id="0"/>
    <w:p w14:paraId="08F9CFDB" w14:textId="77777777" w:rsidR="002D77AB" w:rsidRPr="00A767B0" w:rsidRDefault="002D77AB" w:rsidP="00A37A4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Szacunkowe założenia techniczne montowanych urządzeń klimatyzacyjnych.</w:t>
      </w:r>
    </w:p>
    <w:p w14:paraId="72A7CC90" w14:textId="7249DD39" w:rsidR="002D77AB" w:rsidRDefault="002D77AB" w:rsidP="00A37A47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Wykonawca dokona wyboru urządzeń klimatyzacyjnych</w:t>
      </w:r>
      <w:r w:rsidR="00A767B0">
        <w:rPr>
          <w:rFonts w:asciiTheme="minorHAnsi" w:hAnsiTheme="minorHAnsi" w:cstheme="minorHAnsi"/>
        </w:rPr>
        <w:t xml:space="preserve"> o mocy nominalnej chłodniczej 3,0-3,4 kW</w:t>
      </w:r>
      <w:r w:rsidRPr="00A767B0">
        <w:rPr>
          <w:rFonts w:asciiTheme="minorHAnsi" w:hAnsiTheme="minorHAnsi" w:cstheme="minorHAnsi"/>
        </w:rPr>
        <w:t xml:space="preserve"> </w:t>
      </w:r>
      <w:r w:rsidR="007079EA" w:rsidRPr="00A767B0">
        <w:rPr>
          <w:rFonts w:asciiTheme="minorHAnsi" w:hAnsiTheme="minorHAnsi" w:cstheme="minorHAnsi"/>
        </w:rPr>
        <w:t>w Stacji Paliw Wojewódzkiej Stacji Pogotowia Ratunkowego w Olsztynie przy ulicy Pstrowskiego 28B.</w:t>
      </w:r>
    </w:p>
    <w:p w14:paraId="797AC7EF" w14:textId="46984FB6" w:rsidR="00735520" w:rsidRPr="00A37A47" w:rsidRDefault="00735520" w:rsidP="00A37A47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A37A47">
        <w:rPr>
          <w:rFonts w:asciiTheme="minorHAnsi" w:hAnsiTheme="minorHAnsi" w:cstheme="minorHAnsi"/>
        </w:rPr>
        <w:t>Powierzchnia pomieszczenia klimatyzowanego wynosi 23,00 m</w:t>
      </w:r>
      <w:r w:rsidRPr="00A37A47">
        <w:rPr>
          <w:rFonts w:asciiTheme="minorHAnsi" w:hAnsiTheme="minorHAnsi" w:cstheme="minorHAnsi"/>
          <w:vertAlign w:val="superscript"/>
        </w:rPr>
        <w:t>2</w:t>
      </w:r>
      <w:r w:rsidRPr="00A37A47">
        <w:rPr>
          <w:rFonts w:asciiTheme="minorHAnsi" w:hAnsiTheme="minorHAnsi" w:cstheme="minorHAnsi"/>
        </w:rPr>
        <w:t>, wysokość pomieszczenia 2,95 m.</w:t>
      </w:r>
    </w:p>
    <w:p w14:paraId="2A5F9F82" w14:textId="493A4B5B" w:rsidR="002D77AB" w:rsidRPr="00A767B0" w:rsidRDefault="007079EA" w:rsidP="00A37A47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 xml:space="preserve">Wykonawca </w:t>
      </w:r>
      <w:r w:rsidR="00A767B0" w:rsidRPr="00A767B0">
        <w:rPr>
          <w:rFonts w:asciiTheme="minorHAnsi" w:hAnsiTheme="minorHAnsi" w:cstheme="minorHAnsi"/>
        </w:rPr>
        <w:t>dokona demontażu i utylizacji jednostki wewnętrznej, zewnętrznej oraz instalacji freonowej.</w:t>
      </w:r>
    </w:p>
    <w:p w14:paraId="57DC305C" w14:textId="361E896C" w:rsidR="00A767B0" w:rsidRPr="00A767B0" w:rsidRDefault="00A767B0" w:rsidP="00A37A47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Klasa energetyczna urządzeń </w:t>
      </w:r>
      <w:r w:rsidRPr="00336B79">
        <w:rPr>
          <w:rFonts w:asciiTheme="minorHAnsi" w:hAnsiTheme="minorHAnsi" w:cstheme="minorHAnsi"/>
          <w:color w:val="000000" w:themeColor="text1"/>
        </w:rPr>
        <w:t>grzanie</w:t>
      </w:r>
      <w:r w:rsidR="002D77AB" w:rsidRPr="00336B79">
        <w:rPr>
          <w:rFonts w:asciiTheme="minorHAnsi" w:hAnsiTheme="minorHAnsi" w:cstheme="minorHAnsi"/>
          <w:color w:val="000000" w:themeColor="text1"/>
        </w:rPr>
        <w:t xml:space="preserve"> A++,</w:t>
      </w:r>
      <w:r w:rsidR="00336B79">
        <w:rPr>
          <w:rFonts w:asciiTheme="minorHAnsi" w:hAnsiTheme="minorHAnsi" w:cstheme="minorHAnsi"/>
          <w:color w:val="000000" w:themeColor="text1"/>
        </w:rPr>
        <w:t xml:space="preserve"> </w:t>
      </w:r>
      <w:r w:rsidRPr="00336B79">
        <w:rPr>
          <w:rFonts w:asciiTheme="minorHAnsi" w:hAnsiTheme="minorHAnsi" w:cstheme="minorHAnsi"/>
          <w:color w:val="000000" w:themeColor="text1"/>
        </w:rPr>
        <w:t>chłodzenie A++</w:t>
      </w:r>
      <w:r w:rsidR="002D77AB" w:rsidRPr="00336B79">
        <w:rPr>
          <w:rFonts w:asciiTheme="minorHAnsi" w:hAnsiTheme="minorHAnsi" w:cstheme="minorHAnsi"/>
          <w:color w:val="000000" w:themeColor="text1"/>
        </w:rPr>
        <w:t>,</w:t>
      </w:r>
      <w:r w:rsidRPr="00336B79">
        <w:rPr>
          <w:rFonts w:asciiTheme="minorHAnsi" w:hAnsiTheme="minorHAnsi" w:cstheme="minorHAnsi"/>
          <w:color w:val="000000" w:themeColor="text1"/>
        </w:rPr>
        <w:t xml:space="preserve"> SEER 6,1, zakres pracy na zewnątrz -20 stopni w grzaniu, + 53 stopnie w chłodzeniu.</w:t>
      </w:r>
    </w:p>
    <w:p w14:paraId="0A598DB4" w14:textId="77777777" w:rsidR="002D77AB" w:rsidRPr="00A767B0" w:rsidRDefault="002D77AB" w:rsidP="00A37A47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851" w:hanging="425"/>
        <w:jc w:val="both"/>
        <w:rPr>
          <w:rFonts w:asciiTheme="minorHAnsi" w:hAnsiTheme="minorHAnsi" w:cstheme="minorHAnsi"/>
          <w:color w:val="444444"/>
        </w:rPr>
      </w:pPr>
      <w:r w:rsidRPr="00A767B0">
        <w:rPr>
          <w:rFonts w:asciiTheme="minorHAnsi" w:hAnsiTheme="minorHAnsi" w:cstheme="minorHAnsi"/>
        </w:rPr>
        <w:t>Klimatyzator musi być sterowany zdalnie – pilotem.</w:t>
      </w:r>
    </w:p>
    <w:p w14:paraId="4FC42213" w14:textId="77777777" w:rsidR="002D77AB" w:rsidRPr="00A767B0" w:rsidRDefault="002D77AB" w:rsidP="00A37A47">
      <w:pPr>
        <w:pStyle w:val="Akapitzlist"/>
        <w:numPr>
          <w:ilvl w:val="0"/>
          <w:numId w:val="3"/>
        </w:numPr>
        <w:shd w:val="clear" w:color="auto" w:fill="FFFFFF"/>
        <w:spacing w:before="240" w:after="240" w:line="360" w:lineRule="auto"/>
        <w:ind w:left="851" w:hanging="425"/>
        <w:jc w:val="both"/>
        <w:rPr>
          <w:rFonts w:asciiTheme="minorHAnsi" w:hAnsiTheme="minorHAnsi" w:cstheme="minorHAnsi"/>
          <w:color w:val="444444"/>
        </w:rPr>
      </w:pPr>
      <w:r w:rsidRPr="00A767B0">
        <w:rPr>
          <w:rFonts w:asciiTheme="minorHAnsi" w:hAnsiTheme="minorHAnsi" w:cstheme="minorHAnsi"/>
        </w:rPr>
        <w:t>Musi posiadać funkcje chłodzenia i grzania.</w:t>
      </w:r>
      <w:r w:rsidRPr="00A767B0">
        <w:rPr>
          <w:rFonts w:asciiTheme="minorHAnsi" w:hAnsiTheme="minorHAnsi" w:cstheme="minorHAnsi"/>
          <w:color w:val="444444"/>
        </w:rPr>
        <w:t xml:space="preserve"> </w:t>
      </w:r>
    </w:p>
    <w:p w14:paraId="325C0EB1" w14:textId="77777777" w:rsidR="002D77AB" w:rsidRPr="00872C69" w:rsidRDefault="002D77AB" w:rsidP="00A37A47">
      <w:pPr>
        <w:pStyle w:val="Akapitzlist"/>
        <w:shd w:val="clear" w:color="auto" w:fill="FFFFFF"/>
        <w:spacing w:before="240" w:after="240" w:line="360" w:lineRule="auto"/>
        <w:ind w:left="851"/>
        <w:jc w:val="both"/>
        <w:rPr>
          <w:rFonts w:asciiTheme="minorHAnsi" w:hAnsiTheme="minorHAnsi" w:cstheme="minorHAnsi"/>
          <w:color w:val="000000" w:themeColor="text1"/>
        </w:rPr>
      </w:pPr>
      <w:r w:rsidRPr="00872C69">
        <w:rPr>
          <w:rFonts w:asciiTheme="minorHAnsi" w:hAnsiTheme="minorHAnsi" w:cstheme="minorHAnsi"/>
          <w:color w:val="000000" w:themeColor="text1"/>
        </w:rPr>
        <w:t xml:space="preserve">-poziom hałasu </w:t>
      </w:r>
      <w:proofErr w:type="spellStart"/>
      <w:r w:rsidRPr="00872C69">
        <w:rPr>
          <w:rFonts w:asciiTheme="minorHAnsi" w:hAnsiTheme="minorHAnsi" w:cstheme="minorHAnsi"/>
          <w:color w:val="000000" w:themeColor="text1"/>
        </w:rPr>
        <w:t>jed</w:t>
      </w:r>
      <w:proofErr w:type="spellEnd"/>
      <w:r w:rsidRPr="00872C69">
        <w:rPr>
          <w:rFonts w:asciiTheme="minorHAnsi" w:hAnsiTheme="minorHAnsi" w:cstheme="minorHAnsi"/>
          <w:color w:val="000000" w:themeColor="text1"/>
        </w:rPr>
        <w:t>. zew. (</w:t>
      </w:r>
      <w:proofErr w:type="spellStart"/>
      <w:r w:rsidRPr="00872C69">
        <w:rPr>
          <w:rFonts w:asciiTheme="minorHAnsi" w:hAnsiTheme="minorHAnsi" w:cstheme="minorHAnsi"/>
          <w:color w:val="000000" w:themeColor="text1"/>
        </w:rPr>
        <w:t>dBA</w:t>
      </w:r>
      <w:proofErr w:type="spellEnd"/>
      <w:r w:rsidRPr="00872C69">
        <w:rPr>
          <w:rFonts w:asciiTheme="minorHAnsi" w:hAnsiTheme="minorHAnsi" w:cstheme="minorHAnsi"/>
          <w:color w:val="000000" w:themeColor="text1"/>
        </w:rPr>
        <w:t>): 48,</w:t>
      </w:r>
    </w:p>
    <w:p w14:paraId="10AC6356" w14:textId="77777777" w:rsidR="002D77AB" w:rsidRPr="00872C69" w:rsidRDefault="002D77AB" w:rsidP="00A37A47">
      <w:pPr>
        <w:pStyle w:val="Akapitzlist"/>
        <w:shd w:val="clear" w:color="auto" w:fill="FFFFFF"/>
        <w:spacing w:before="240" w:after="240" w:line="360" w:lineRule="auto"/>
        <w:ind w:left="851"/>
        <w:jc w:val="both"/>
        <w:rPr>
          <w:rFonts w:asciiTheme="minorHAnsi" w:hAnsiTheme="minorHAnsi" w:cstheme="minorHAnsi"/>
          <w:color w:val="000000" w:themeColor="text1"/>
        </w:rPr>
      </w:pPr>
      <w:r w:rsidRPr="00872C69">
        <w:rPr>
          <w:rFonts w:asciiTheme="minorHAnsi" w:hAnsiTheme="minorHAnsi" w:cstheme="minorHAnsi"/>
          <w:color w:val="000000" w:themeColor="text1"/>
        </w:rPr>
        <w:t xml:space="preserve">-poziom hałasu </w:t>
      </w:r>
      <w:proofErr w:type="spellStart"/>
      <w:r w:rsidRPr="00872C69">
        <w:rPr>
          <w:rFonts w:asciiTheme="minorHAnsi" w:hAnsiTheme="minorHAnsi" w:cstheme="minorHAnsi"/>
          <w:color w:val="000000" w:themeColor="text1"/>
        </w:rPr>
        <w:t>jed</w:t>
      </w:r>
      <w:proofErr w:type="spellEnd"/>
      <w:r w:rsidRPr="00872C69">
        <w:rPr>
          <w:rFonts w:asciiTheme="minorHAnsi" w:hAnsiTheme="minorHAnsi" w:cstheme="minorHAnsi"/>
          <w:color w:val="000000" w:themeColor="text1"/>
        </w:rPr>
        <w:t>. wew. (</w:t>
      </w:r>
      <w:proofErr w:type="spellStart"/>
      <w:r w:rsidRPr="00872C69">
        <w:rPr>
          <w:rFonts w:asciiTheme="minorHAnsi" w:hAnsiTheme="minorHAnsi" w:cstheme="minorHAnsi"/>
          <w:color w:val="000000" w:themeColor="text1"/>
        </w:rPr>
        <w:t>dBA</w:t>
      </w:r>
      <w:proofErr w:type="spellEnd"/>
      <w:r w:rsidRPr="00872C69">
        <w:rPr>
          <w:rFonts w:asciiTheme="minorHAnsi" w:hAnsiTheme="minorHAnsi" w:cstheme="minorHAnsi"/>
          <w:color w:val="000000" w:themeColor="text1"/>
        </w:rPr>
        <w:t>): 39-20</w:t>
      </w:r>
    </w:p>
    <w:p w14:paraId="406B9536" w14:textId="77777777" w:rsidR="002D77AB" w:rsidRPr="00872C69" w:rsidRDefault="002D77AB" w:rsidP="00A37A47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850" w:hanging="357"/>
        <w:contextualSpacing w:val="0"/>
        <w:rPr>
          <w:rFonts w:asciiTheme="minorHAnsi" w:hAnsiTheme="minorHAnsi" w:cstheme="minorHAnsi"/>
          <w:color w:val="000000" w:themeColor="text1"/>
        </w:rPr>
      </w:pPr>
      <w:r w:rsidRPr="00872C69">
        <w:rPr>
          <w:rFonts w:asciiTheme="minorHAnsi" w:hAnsiTheme="minorHAnsi" w:cstheme="minorHAnsi"/>
          <w:color w:val="000000" w:themeColor="text1"/>
          <w:kern w:val="36"/>
        </w:rPr>
        <w:t xml:space="preserve">Powinien posiadać </w:t>
      </w:r>
      <w:r w:rsidRPr="00872C69">
        <w:rPr>
          <w:rFonts w:asciiTheme="minorHAnsi" w:hAnsiTheme="minorHAnsi" w:cstheme="minorHAnsi"/>
          <w:color w:val="000000" w:themeColor="text1"/>
        </w:rPr>
        <w:t>technologia samoczyszcząca (sprawne i wygodniejsze użytkowanie klimatyzatora).</w:t>
      </w:r>
    </w:p>
    <w:p w14:paraId="7A481094" w14:textId="0CF669A4" w:rsidR="002D77AB" w:rsidRPr="00A767B0" w:rsidRDefault="002D77AB" w:rsidP="00A37A47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850" w:hanging="425"/>
        <w:contextualSpacing w:val="0"/>
        <w:jc w:val="both"/>
        <w:rPr>
          <w:rFonts w:asciiTheme="minorHAnsi" w:hAnsiTheme="minorHAnsi" w:cstheme="minorHAnsi"/>
          <w:color w:val="000000" w:themeColor="text1"/>
          <w:kern w:val="36"/>
        </w:rPr>
      </w:pPr>
      <w:r w:rsidRPr="00A767B0">
        <w:rPr>
          <w:rFonts w:asciiTheme="minorHAnsi" w:hAnsiTheme="minorHAnsi" w:cstheme="minorHAnsi"/>
          <w:color w:val="000000" w:themeColor="text1"/>
        </w:rPr>
        <w:t>Dostawa i montaż fabrycznie nowych urządzeń klimatyzacji wyproduk</w:t>
      </w:r>
      <w:r w:rsidR="007079EA" w:rsidRPr="00A767B0">
        <w:rPr>
          <w:rFonts w:asciiTheme="minorHAnsi" w:hAnsiTheme="minorHAnsi" w:cstheme="minorHAnsi"/>
          <w:color w:val="000000" w:themeColor="text1"/>
        </w:rPr>
        <w:t>owanych nie wcześniej niż w 2023</w:t>
      </w:r>
      <w:r w:rsidRPr="00A767B0">
        <w:rPr>
          <w:rFonts w:asciiTheme="minorHAnsi" w:hAnsiTheme="minorHAnsi" w:cstheme="minorHAnsi"/>
          <w:color w:val="000000" w:themeColor="text1"/>
        </w:rPr>
        <w:t xml:space="preserve"> r.</w:t>
      </w:r>
      <w:r w:rsidRPr="00A767B0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</w:p>
    <w:p w14:paraId="39B10769" w14:textId="77777777" w:rsidR="002D77AB" w:rsidRPr="00A767B0" w:rsidRDefault="002D77AB" w:rsidP="00A37A47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Theme="minorHAnsi" w:eastAsiaTheme="minorHAnsi" w:hAnsiTheme="minorHAnsi" w:cstheme="minorHAnsi"/>
          <w:lang w:eastAsia="en-US"/>
        </w:rPr>
      </w:pPr>
      <w:r w:rsidRPr="00A767B0">
        <w:rPr>
          <w:rFonts w:asciiTheme="minorHAnsi" w:hAnsiTheme="minorHAnsi" w:cstheme="minorHAnsi"/>
        </w:rPr>
        <w:t xml:space="preserve">W celu doboru materiałów instalacyjnych wykonawca ma prawo do przeprowadzenia </w:t>
      </w:r>
      <w:r w:rsidRPr="001A31AB">
        <w:rPr>
          <w:rFonts w:asciiTheme="minorHAnsi" w:hAnsiTheme="minorHAnsi" w:cstheme="minorHAnsi"/>
          <w:b/>
        </w:rPr>
        <w:t>wizji lokalnej.</w:t>
      </w:r>
    </w:p>
    <w:p w14:paraId="5188E9AC" w14:textId="4646FF78" w:rsidR="00A767B0" w:rsidRPr="00A767B0" w:rsidRDefault="00A767B0" w:rsidP="00A37A47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Wykonawca posiada certyfikat F-gaz firmowy, personel posiada </w:t>
      </w:r>
      <w:r w:rsidR="003B01C3">
        <w:rPr>
          <w:rFonts w:asciiTheme="minorHAnsi" w:eastAsiaTheme="minorHAnsi" w:hAnsiTheme="minorHAnsi" w:cstheme="minorHAnsi"/>
          <w:lang w:eastAsia="en-US"/>
        </w:rPr>
        <w:t>uprawnienia F-gaz certyfikaty osobiste, uprawnienia elektryczne SEP E i D.</w:t>
      </w:r>
    </w:p>
    <w:p w14:paraId="5776148B" w14:textId="77777777" w:rsidR="002D77AB" w:rsidRPr="00A767B0" w:rsidRDefault="002D77AB" w:rsidP="00A37A4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W wycenie należy także uwzględnić m.in.</w:t>
      </w:r>
    </w:p>
    <w:p w14:paraId="67FF0AAF" w14:textId="77777777" w:rsidR="002D77AB" w:rsidRPr="00A767B0" w:rsidRDefault="002D77AB" w:rsidP="00A37A47">
      <w:pPr>
        <w:pStyle w:val="Akapitzlist"/>
        <w:numPr>
          <w:ilvl w:val="0"/>
          <w:numId w:val="4"/>
        </w:numPr>
        <w:spacing w:line="360" w:lineRule="auto"/>
        <w:ind w:left="851" w:hanging="491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Zasilenie klimatyzatorów osobnym obwodem elektrycznym od skrzynki rozdzielczej,  należy zastosować osobne zabezpieczenia, wykonać pomiary – robót elektrycznych.</w:t>
      </w:r>
    </w:p>
    <w:p w14:paraId="3E49D4E2" w14:textId="77777777" w:rsidR="002D77AB" w:rsidRPr="00A767B0" w:rsidRDefault="002D77AB" w:rsidP="00A37A47">
      <w:pPr>
        <w:pStyle w:val="Akapitzlist"/>
        <w:numPr>
          <w:ilvl w:val="0"/>
          <w:numId w:val="4"/>
        </w:numPr>
        <w:spacing w:line="360" w:lineRule="auto"/>
        <w:ind w:left="851" w:hanging="491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Wszystkie niezbędne materiały do instalacji urządzeń w celu prawidłowej pracy.</w:t>
      </w:r>
    </w:p>
    <w:p w14:paraId="3178BEDD" w14:textId="77777777" w:rsidR="002D77AB" w:rsidRPr="00A767B0" w:rsidRDefault="002D77AB" w:rsidP="00A37A47">
      <w:pPr>
        <w:pStyle w:val="Akapitzlist"/>
        <w:numPr>
          <w:ilvl w:val="0"/>
          <w:numId w:val="4"/>
        </w:numPr>
        <w:spacing w:line="360" w:lineRule="auto"/>
        <w:ind w:left="851" w:hanging="491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Obróbkę po przebiciach w ścianach (szpachlowanie itp.).</w:t>
      </w:r>
    </w:p>
    <w:p w14:paraId="003EF92F" w14:textId="4A990D3B" w:rsidR="002D77AB" w:rsidRPr="00A767B0" w:rsidRDefault="002D77AB" w:rsidP="00A37A47">
      <w:pPr>
        <w:pStyle w:val="Akapitzlist"/>
        <w:numPr>
          <w:ilvl w:val="0"/>
          <w:numId w:val="4"/>
        </w:numPr>
        <w:spacing w:line="360" w:lineRule="auto"/>
        <w:ind w:left="851" w:hanging="491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lastRenderedPageBreak/>
        <w:t>Wywiezienie</w:t>
      </w:r>
      <w:r w:rsidR="003B01C3">
        <w:rPr>
          <w:rFonts w:asciiTheme="minorHAnsi" w:hAnsiTheme="minorHAnsi" w:cstheme="minorHAnsi"/>
        </w:rPr>
        <w:t xml:space="preserve"> i utylizację</w:t>
      </w:r>
      <w:r w:rsidRPr="00A767B0">
        <w:rPr>
          <w:rFonts w:asciiTheme="minorHAnsi" w:hAnsiTheme="minorHAnsi" w:cstheme="minorHAnsi"/>
        </w:rPr>
        <w:t xml:space="preserve"> na własny koszt wszystkich odpadów po</w:t>
      </w:r>
      <w:r w:rsidR="003B01C3">
        <w:rPr>
          <w:rFonts w:asciiTheme="minorHAnsi" w:hAnsiTheme="minorHAnsi" w:cstheme="minorHAnsi"/>
        </w:rPr>
        <w:t>wstałych po pracach montażowych łącznie ze zdemontowanymi urządzeniami.</w:t>
      </w:r>
    </w:p>
    <w:p w14:paraId="0AEA2BD6" w14:textId="77777777" w:rsidR="002D77AB" w:rsidRPr="00A767B0" w:rsidRDefault="002D77AB" w:rsidP="00A37A47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67B0">
        <w:rPr>
          <w:rFonts w:asciiTheme="minorHAnsi" w:hAnsiTheme="minorHAnsi" w:cstheme="minorHAnsi"/>
          <w:sz w:val="22"/>
          <w:szCs w:val="22"/>
        </w:rPr>
        <w:t xml:space="preserve">Użyte materiały i urządzenia winny być zgodne z Polską Normą i posiadać wszystkie atesty </w:t>
      </w:r>
      <w:r w:rsidRPr="00A767B0">
        <w:rPr>
          <w:rFonts w:asciiTheme="minorHAnsi" w:hAnsiTheme="minorHAnsi" w:cstheme="minorHAnsi"/>
          <w:sz w:val="22"/>
          <w:szCs w:val="22"/>
        </w:rPr>
        <w:br/>
        <w:t>i homologacje.</w:t>
      </w:r>
    </w:p>
    <w:p w14:paraId="54A06737" w14:textId="77777777" w:rsidR="002D77AB" w:rsidRPr="00A767B0" w:rsidRDefault="002D77AB" w:rsidP="00A37A4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Warunki gwarancji</w:t>
      </w:r>
    </w:p>
    <w:p w14:paraId="28A49339" w14:textId="77777777" w:rsidR="002D77AB" w:rsidRPr="00A767B0" w:rsidRDefault="002D77AB" w:rsidP="00A37A47">
      <w:pPr>
        <w:pStyle w:val="Akapitzlist"/>
        <w:numPr>
          <w:ilvl w:val="0"/>
          <w:numId w:val="5"/>
        </w:numPr>
        <w:spacing w:line="360" w:lineRule="auto"/>
        <w:ind w:hanging="502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  <w:color w:val="000000"/>
        </w:rPr>
        <w:t>Wykonawca gwarantuje bezawaryjne funkcjonowanie dostarczonych urządzeń przez okres 60 miesięcy od daty wykonania całości zamówienia.</w:t>
      </w:r>
    </w:p>
    <w:p w14:paraId="4CB0ABA0" w14:textId="77777777" w:rsidR="002D77AB" w:rsidRPr="00A767B0" w:rsidRDefault="002D77AB" w:rsidP="00A37A47">
      <w:pPr>
        <w:pStyle w:val="Akapitzlist"/>
        <w:numPr>
          <w:ilvl w:val="0"/>
          <w:numId w:val="5"/>
        </w:numPr>
        <w:spacing w:after="0" w:line="360" w:lineRule="auto"/>
        <w:ind w:hanging="502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Wykonawca w okresie trwania gwarancji zapewni bezpłatny serwis gwarancyjny (m.in. konserwacje i przeglądy) urządzeń z uwzględnieniem obowiązków wynikających z karty gwarancyjnej.</w:t>
      </w:r>
    </w:p>
    <w:p w14:paraId="30B502A0" w14:textId="77777777" w:rsidR="002D77AB" w:rsidRPr="00A767B0" w:rsidRDefault="002D77AB" w:rsidP="00A37A47">
      <w:pPr>
        <w:pStyle w:val="Akapitzlist"/>
        <w:numPr>
          <w:ilvl w:val="0"/>
          <w:numId w:val="5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</w:rPr>
      </w:pPr>
      <w:r w:rsidRPr="00A767B0">
        <w:rPr>
          <w:rFonts w:asciiTheme="minorHAnsi" w:hAnsiTheme="minorHAnsi" w:cstheme="minorHAnsi"/>
          <w:color w:val="000000"/>
        </w:rPr>
        <w:t>Wszelkie naprawy w okresie gwarancyjnym wykonuje wyłącznie Wykonawca lub zakład (osoba) przez niego upoważniony.</w:t>
      </w:r>
    </w:p>
    <w:p w14:paraId="2B328460" w14:textId="77777777" w:rsidR="002D77AB" w:rsidRPr="00A767B0" w:rsidRDefault="002D77AB" w:rsidP="00A37A47">
      <w:pPr>
        <w:pStyle w:val="Akapitzlist"/>
        <w:numPr>
          <w:ilvl w:val="0"/>
          <w:numId w:val="5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</w:rPr>
      </w:pPr>
      <w:r w:rsidRPr="00A767B0">
        <w:rPr>
          <w:rFonts w:asciiTheme="minorHAnsi" w:hAnsiTheme="minorHAnsi" w:cstheme="minorHAnsi"/>
          <w:color w:val="000000"/>
        </w:rPr>
        <w:t>Wykonawca zapewni, aby naprawa lub wymiana urządzeń lub ich części na nowe i oryginalne odbywała się zgodnie z metodyką i zaleceniami producenta.</w:t>
      </w:r>
    </w:p>
    <w:p w14:paraId="1652D19E" w14:textId="367CAF54" w:rsidR="00B56904" w:rsidRPr="00336B79" w:rsidRDefault="002D77AB" w:rsidP="00A37A47">
      <w:pPr>
        <w:pStyle w:val="Akapitzlist"/>
        <w:numPr>
          <w:ilvl w:val="0"/>
          <w:numId w:val="5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</w:rPr>
      </w:pPr>
      <w:r w:rsidRPr="00A767B0">
        <w:rPr>
          <w:rFonts w:asciiTheme="minorHAnsi" w:hAnsiTheme="minorHAnsi" w:cstheme="minorHAnsi"/>
          <w:color w:val="000000"/>
        </w:rPr>
        <w:t>Pozostałe warunki określa umowa.</w:t>
      </w:r>
    </w:p>
    <w:sectPr w:rsidR="00B56904" w:rsidRPr="00336B79" w:rsidSect="008F13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A8EF5" w14:textId="77777777" w:rsidR="00685268" w:rsidRDefault="006852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890E20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DC6401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DC6401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153AA" w14:textId="77777777" w:rsidR="00685268" w:rsidRDefault="006852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0B5F0" w14:textId="77777777" w:rsidR="00685268" w:rsidRDefault="006852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0E9C2C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B2ED2" w14:textId="77777777" w:rsidR="00685268" w:rsidRDefault="006852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E82"/>
    <w:multiLevelType w:val="hybridMultilevel"/>
    <w:tmpl w:val="20C45A40"/>
    <w:lvl w:ilvl="0" w:tplc="74D0ECD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0758F"/>
    <w:multiLevelType w:val="hybridMultilevel"/>
    <w:tmpl w:val="52F05C10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727304"/>
    <w:multiLevelType w:val="hybridMultilevel"/>
    <w:tmpl w:val="55A4D372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D42BA"/>
    <w:multiLevelType w:val="hybridMultilevel"/>
    <w:tmpl w:val="806AD82A"/>
    <w:lvl w:ilvl="0" w:tplc="11C046C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3A1"/>
    <w:rsid w:val="00016E2C"/>
    <w:rsid w:val="000323ED"/>
    <w:rsid w:val="0004404C"/>
    <w:rsid w:val="00066B2A"/>
    <w:rsid w:val="00076406"/>
    <w:rsid w:val="000875E6"/>
    <w:rsid w:val="00097538"/>
    <w:rsid w:val="000F0DB4"/>
    <w:rsid w:val="001A31AB"/>
    <w:rsid w:val="001D73C7"/>
    <w:rsid w:val="00267250"/>
    <w:rsid w:val="00283C18"/>
    <w:rsid w:val="002A53D8"/>
    <w:rsid w:val="002C0F5F"/>
    <w:rsid w:val="002D77AB"/>
    <w:rsid w:val="00333B8E"/>
    <w:rsid w:val="00336B79"/>
    <w:rsid w:val="0034667E"/>
    <w:rsid w:val="0037000C"/>
    <w:rsid w:val="00377DF7"/>
    <w:rsid w:val="00394379"/>
    <w:rsid w:val="003B01C3"/>
    <w:rsid w:val="003D5FCA"/>
    <w:rsid w:val="003F417F"/>
    <w:rsid w:val="00401DEF"/>
    <w:rsid w:val="004126CE"/>
    <w:rsid w:val="0048226C"/>
    <w:rsid w:val="004C298D"/>
    <w:rsid w:val="004C3139"/>
    <w:rsid w:val="005217CE"/>
    <w:rsid w:val="005440FE"/>
    <w:rsid w:val="00574E4B"/>
    <w:rsid w:val="005E2BB2"/>
    <w:rsid w:val="005E52DA"/>
    <w:rsid w:val="00685268"/>
    <w:rsid w:val="00705226"/>
    <w:rsid w:val="007079EA"/>
    <w:rsid w:val="0071409C"/>
    <w:rsid w:val="00724877"/>
    <w:rsid w:val="00735520"/>
    <w:rsid w:val="00766888"/>
    <w:rsid w:val="007E2ADF"/>
    <w:rsid w:val="007F5BEA"/>
    <w:rsid w:val="0081137D"/>
    <w:rsid w:val="00841ED6"/>
    <w:rsid w:val="00872C69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37A47"/>
    <w:rsid w:val="00A60802"/>
    <w:rsid w:val="00A62B51"/>
    <w:rsid w:val="00A65B29"/>
    <w:rsid w:val="00A767B0"/>
    <w:rsid w:val="00A76997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C6401"/>
    <w:rsid w:val="00DE31A8"/>
    <w:rsid w:val="00E31374"/>
    <w:rsid w:val="00E462EF"/>
    <w:rsid w:val="00E91EED"/>
    <w:rsid w:val="00E941BB"/>
    <w:rsid w:val="00EA3DCF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B7D84-50EB-4E04-86B8-A0EE0A73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7</cp:revision>
  <cp:lastPrinted>2022-11-16T12:50:00Z</cp:lastPrinted>
  <dcterms:created xsi:type="dcterms:W3CDTF">2024-05-21T07:06:00Z</dcterms:created>
  <dcterms:modified xsi:type="dcterms:W3CDTF">2024-05-22T10:27:00Z</dcterms:modified>
</cp:coreProperties>
</file>