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D1A3E" w14:textId="77777777" w:rsidR="00D47FE9" w:rsidRPr="00D47FE9" w:rsidRDefault="00D47FE9" w:rsidP="00D47FE9">
      <w:pPr>
        <w:jc w:val="right"/>
        <w:rPr>
          <w:rFonts w:ascii="Calibri" w:hAnsi="Calibri"/>
          <w:i/>
        </w:rPr>
      </w:pPr>
      <w:r w:rsidRPr="00D47FE9">
        <w:rPr>
          <w:rFonts w:ascii="Calibri" w:hAnsi="Calibri"/>
          <w:i/>
        </w:rPr>
        <w:t>Załącznik nr 3 – wzór umowy</w:t>
      </w:r>
    </w:p>
    <w:p w14:paraId="4CF4BD53" w14:textId="26566C43" w:rsidR="00D47FE9" w:rsidRPr="00D47FE9" w:rsidRDefault="00D47FE9" w:rsidP="00D47FE9">
      <w:pPr>
        <w:jc w:val="right"/>
        <w:rPr>
          <w:rFonts w:ascii="Calibri" w:hAnsi="Calibri"/>
          <w:i/>
        </w:rPr>
      </w:pPr>
      <w:r w:rsidRPr="00D47FE9">
        <w:rPr>
          <w:rFonts w:ascii="Calibri" w:hAnsi="Calibri"/>
          <w:i/>
        </w:rPr>
        <w:t>do Za</w:t>
      </w:r>
      <w:r w:rsidR="006D2788">
        <w:rPr>
          <w:rFonts w:ascii="Calibri" w:hAnsi="Calibri"/>
          <w:i/>
        </w:rPr>
        <w:t>pytania ofertowego nr SZP</w:t>
      </w:r>
      <w:r>
        <w:rPr>
          <w:rFonts w:ascii="Calibri" w:hAnsi="Calibri"/>
          <w:i/>
        </w:rPr>
        <w:t>.225-</w:t>
      </w:r>
      <w:r w:rsidR="002773AD">
        <w:rPr>
          <w:rFonts w:ascii="Calibri" w:hAnsi="Calibri"/>
          <w:i/>
        </w:rPr>
        <w:t>38.</w:t>
      </w:r>
      <w:r>
        <w:rPr>
          <w:rFonts w:ascii="Calibri" w:hAnsi="Calibri"/>
          <w:i/>
        </w:rPr>
        <w:t>2023</w:t>
      </w:r>
    </w:p>
    <w:p w14:paraId="640FFC48" w14:textId="77777777" w:rsidR="00D47FE9" w:rsidRPr="00D47FE9" w:rsidRDefault="00D47FE9" w:rsidP="00D47FE9">
      <w:pPr>
        <w:spacing w:line="276" w:lineRule="auto"/>
        <w:jc w:val="center"/>
        <w:rPr>
          <w:rFonts w:ascii="Calibri" w:hAnsi="Calibri"/>
          <w:b/>
          <w:color w:val="1D1B11"/>
          <w:sz w:val="22"/>
        </w:rPr>
      </w:pPr>
      <w:r w:rsidRPr="00D47FE9">
        <w:rPr>
          <w:rFonts w:ascii="Calibri" w:hAnsi="Calibri"/>
          <w:b/>
          <w:color w:val="1D1B11"/>
          <w:sz w:val="22"/>
        </w:rPr>
        <w:t xml:space="preserve">Umowa nr </w:t>
      </w:r>
    </w:p>
    <w:p w14:paraId="544E3BE8" w14:textId="6D82F77A" w:rsidR="00D47FE9" w:rsidRPr="00D47FE9" w:rsidRDefault="00D47FE9" w:rsidP="00D47FE9">
      <w:pPr>
        <w:spacing w:line="276" w:lineRule="auto"/>
        <w:jc w:val="center"/>
        <w:rPr>
          <w:rFonts w:ascii="Calibri" w:hAnsi="Calibri"/>
          <w:b/>
          <w:sz w:val="22"/>
        </w:rPr>
      </w:pPr>
      <w:r w:rsidRPr="00D47FE9">
        <w:rPr>
          <w:rFonts w:ascii="Calibri" w:hAnsi="Calibri"/>
          <w:b/>
          <w:color w:val="1D1B11"/>
          <w:sz w:val="22"/>
        </w:rPr>
        <w:t>S</w:t>
      </w:r>
      <w:r w:rsidR="006D2788">
        <w:rPr>
          <w:rFonts w:ascii="Calibri" w:hAnsi="Calibri"/>
          <w:b/>
          <w:color w:val="1D1B11"/>
          <w:sz w:val="22"/>
        </w:rPr>
        <w:t>ZP</w:t>
      </w:r>
      <w:r w:rsidRPr="00D47FE9">
        <w:rPr>
          <w:rFonts w:ascii="Calibri" w:hAnsi="Calibri"/>
          <w:b/>
          <w:color w:val="1D1B11"/>
          <w:sz w:val="22"/>
        </w:rPr>
        <w:t>.224.       .</w:t>
      </w:r>
      <w:r>
        <w:rPr>
          <w:rFonts w:ascii="Calibri" w:hAnsi="Calibri"/>
          <w:b/>
          <w:sz w:val="22"/>
        </w:rPr>
        <w:t>2023</w:t>
      </w:r>
    </w:p>
    <w:p w14:paraId="585D26BF" w14:textId="77777777" w:rsidR="00D47FE9" w:rsidRPr="00D47FE9" w:rsidRDefault="00D47FE9" w:rsidP="00D47FE9">
      <w:pPr>
        <w:spacing w:line="276" w:lineRule="auto"/>
        <w:jc w:val="center"/>
        <w:rPr>
          <w:rFonts w:ascii="Calibri" w:hAnsi="Calibri"/>
          <w:b/>
        </w:rPr>
      </w:pPr>
    </w:p>
    <w:p w14:paraId="08A443B5" w14:textId="77777777" w:rsidR="00D47FE9" w:rsidRPr="00D47FE9" w:rsidRDefault="00D47FE9" w:rsidP="00D47FE9">
      <w:pPr>
        <w:spacing w:line="276" w:lineRule="auto"/>
        <w:jc w:val="both"/>
        <w:rPr>
          <w:rFonts w:ascii="Calibri" w:hAnsi="Calibri"/>
        </w:rPr>
      </w:pPr>
      <w:r w:rsidRPr="00D47FE9">
        <w:rPr>
          <w:rFonts w:ascii="Calibri" w:hAnsi="Calibri"/>
          <w:sz w:val="22"/>
        </w:rPr>
        <w:t xml:space="preserve">zawarta w dniu </w:t>
      </w:r>
      <w:r w:rsidRPr="00D47FE9">
        <w:rPr>
          <w:rFonts w:ascii="Calibri" w:hAnsi="Calibri"/>
          <w:b/>
          <w:sz w:val="22"/>
        </w:rPr>
        <w:t xml:space="preserve">………….. </w:t>
      </w:r>
      <w:r w:rsidRPr="00D47FE9">
        <w:rPr>
          <w:rFonts w:ascii="Calibri" w:hAnsi="Calibri"/>
          <w:sz w:val="22"/>
        </w:rPr>
        <w:t xml:space="preserve">w wyniku postępowania ofertowego  </w:t>
      </w:r>
      <w:r w:rsidRPr="00D47FE9">
        <w:rPr>
          <w:rFonts w:ascii="Calibri" w:eastAsia="Calibri" w:hAnsi="Calibri"/>
          <w:sz w:val="22"/>
          <w:szCs w:val="22"/>
          <w:lang w:eastAsia="ar-SA"/>
        </w:rPr>
        <w:t>nr .…</w:t>
      </w:r>
      <w:r w:rsidRPr="00D47FE9">
        <w:rPr>
          <w:rFonts w:ascii="Calibri" w:eastAsia="Calibri" w:hAnsi="Calibri"/>
          <w:b/>
          <w:sz w:val="22"/>
          <w:szCs w:val="22"/>
          <w:lang w:eastAsia="ar-SA"/>
        </w:rPr>
        <w:t xml:space="preserve"> </w:t>
      </w:r>
      <w:r w:rsidRPr="00D47FE9">
        <w:rPr>
          <w:rFonts w:ascii="Calibri" w:eastAsia="Calibri" w:hAnsi="Calibri"/>
          <w:sz w:val="22"/>
          <w:szCs w:val="22"/>
          <w:lang w:eastAsia="ar-SA"/>
        </w:rPr>
        <w:t>przeprowadzonego na podstawie Regulaminu udzielania zamówień publicznych w Wojewódzkiej Stacji Pogotowia Ratunkowego w Olsztynie, których wartość jest niższa niż 130 000 zł netto wprowadzonego Zarządzeniem nr 1/2021 z dnia 11  stycznia 2021 r. Dyrektora Wojewódzkiej Stacji Pogotowia Ratunkowego w Olsztynie, pomiędzy:</w:t>
      </w:r>
    </w:p>
    <w:p w14:paraId="20C633D3" w14:textId="77777777" w:rsidR="00D47FE9" w:rsidRPr="00D47FE9" w:rsidRDefault="00D47FE9" w:rsidP="00D47FE9">
      <w:pPr>
        <w:spacing w:line="276" w:lineRule="auto"/>
        <w:jc w:val="both"/>
        <w:rPr>
          <w:rFonts w:ascii="Calibri" w:hAnsi="Calibri"/>
        </w:rPr>
      </w:pPr>
    </w:p>
    <w:p w14:paraId="6EBEDA8D" w14:textId="77777777" w:rsidR="00D47FE9" w:rsidRPr="00D47FE9" w:rsidRDefault="00D47FE9" w:rsidP="00D47FE9">
      <w:pPr>
        <w:spacing w:line="276" w:lineRule="auto"/>
        <w:jc w:val="both"/>
        <w:rPr>
          <w:rFonts w:ascii="Calibri" w:hAnsi="Calibri"/>
          <w:sz w:val="22"/>
        </w:rPr>
      </w:pPr>
      <w:r w:rsidRPr="00D47FE9">
        <w:rPr>
          <w:rFonts w:ascii="Calibri" w:hAnsi="Calibri"/>
          <w:b/>
          <w:sz w:val="22"/>
        </w:rPr>
        <w:t xml:space="preserve">Wojewódzką Stacją Pogotowia Ratunkowego </w:t>
      </w:r>
      <w:r w:rsidRPr="00D47FE9">
        <w:rPr>
          <w:rFonts w:ascii="Calibri" w:hAnsi="Calibri"/>
          <w:sz w:val="22"/>
        </w:rPr>
        <w:t>z siedzibą w Olsztynie, ul. Pstrowskiego 28 B, 10-602 Olsztyn, wpisaną do Rejestru stowarzyszeń, innych organizacji społecznych i zawodowych, fundacji i publicznych zakładów opieki zdrowotnej Krajowego Rejestru Sądowego przez Sąd Rejonowy w Olsztynie VIII Wydział Gospodarczy Krajowego Rejestru Sądowego pod numerem KRS  0000021823, NIP 739-29-72-605, REGON 511332933</w:t>
      </w:r>
    </w:p>
    <w:p w14:paraId="2AD33634" w14:textId="77777777" w:rsidR="00D47FE9" w:rsidRPr="00D47FE9" w:rsidRDefault="00D47FE9" w:rsidP="00D47FE9">
      <w:pPr>
        <w:spacing w:line="276" w:lineRule="auto"/>
        <w:jc w:val="both"/>
        <w:rPr>
          <w:rFonts w:ascii="Calibri" w:hAnsi="Calibri"/>
          <w:b/>
          <w:sz w:val="22"/>
        </w:rPr>
      </w:pPr>
      <w:r w:rsidRPr="00D47FE9">
        <w:rPr>
          <w:rFonts w:ascii="Calibri" w:hAnsi="Calibri"/>
          <w:b/>
          <w:sz w:val="22"/>
        </w:rPr>
        <w:t>zwaną dalej: „</w:t>
      </w:r>
      <w:r w:rsidRPr="00D47FE9">
        <w:rPr>
          <w:rFonts w:ascii="Calibri" w:hAnsi="Calibri"/>
          <w:sz w:val="22"/>
        </w:rPr>
        <w:t>Zamawiającym</w:t>
      </w:r>
      <w:r w:rsidRPr="00D47FE9">
        <w:rPr>
          <w:rFonts w:ascii="Calibri" w:hAnsi="Calibri"/>
          <w:b/>
          <w:sz w:val="22"/>
        </w:rPr>
        <w:t xml:space="preserve">” </w:t>
      </w:r>
    </w:p>
    <w:p w14:paraId="03D340C9" w14:textId="77777777" w:rsidR="00D47FE9" w:rsidRPr="00D47FE9" w:rsidRDefault="00D47FE9" w:rsidP="00D47FE9">
      <w:pPr>
        <w:spacing w:line="276" w:lineRule="auto"/>
        <w:jc w:val="both"/>
        <w:rPr>
          <w:rFonts w:ascii="Calibri" w:hAnsi="Calibri"/>
          <w:b/>
          <w:sz w:val="22"/>
        </w:rPr>
      </w:pPr>
      <w:r w:rsidRPr="00D47FE9">
        <w:rPr>
          <w:rFonts w:ascii="Calibri" w:hAnsi="Calibri"/>
          <w:b/>
          <w:sz w:val="22"/>
        </w:rPr>
        <w:t xml:space="preserve">reprezentowaną przez: </w:t>
      </w:r>
      <w:r w:rsidRPr="00D47FE9">
        <w:rPr>
          <w:rFonts w:ascii="Calibri" w:hAnsi="Calibri"/>
          <w:sz w:val="22"/>
        </w:rPr>
        <w:t>Marka Myszkowskiego -Dyrektora</w:t>
      </w:r>
      <w:r w:rsidRPr="00D47FE9">
        <w:rPr>
          <w:rFonts w:ascii="Calibri" w:hAnsi="Calibri"/>
          <w:b/>
          <w:sz w:val="22"/>
        </w:rPr>
        <w:t>,</w:t>
      </w:r>
    </w:p>
    <w:p w14:paraId="5A6914F7" w14:textId="77777777" w:rsidR="00D47FE9" w:rsidRPr="00D47FE9" w:rsidRDefault="00D47FE9" w:rsidP="00D47FE9">
      <w:pPr>
        <w:spacing w:line="276" w:lineRule="auto"/>
        <w:rPr>
          <w:rFonts w:ascii="Calibri" w:hAnsi="Calibri"/>
        </w:rPr>
      </w:pPr>
    </w:p>
    <w:p w14:paraId="0C563F8B" w14:textId="77777777" w:rsidR="00D47FE9" w:rsidRPr="0013019B" w:rsidRDefault="00D47FE9" w:rsidP="00D47FE9">
      <w:pPr>
        <w:spacing w:line="276" w:lineRule="auto"/>
        <w:rPr>
          <w:rFonts w:ascii="Calibri" w:hAnsi="Calibri"/>
          <w:sz w:val="22"/>
          <w:szCs w:val="22"/>
        </w:rPr>
      </w:pPr>
      <w:r w:rsidRPr="0013019B">
        <w:rPr>
          <w:rFonts w:ascii="Calibri" w:hAnsi="Calibri"/>
          <w:sz w:val="22"/>
          <w:szCs w:val="22"/>
        </w:rPr>
        <w:t>a</w:t>
      </w:r>
    </w:p>
    <w:p w14:paraId="63D07BFB" w14:textId="77777777" w:rsidR="00D47FE9" w:rsidRPr="0013019B" w:rsidRDefault="00D47FE9" w:rsidP="00D47FE9">
      <w:pPr>
        <w:rPr>
          <w:rFonts w:ascii="Calibri" w:hAnsi="Calibri"/>
          <w:sz w:val="22"/>
          <w:szCs w:val="22"/>
        </w:rPr>
      </w:pPr>
      <w:r w:rsidRPr="0013019B">
        <w:rPr>
          <w:rFonts w:ascii="Calibri" w:hAnsi="Calibri"/>
          <w:sz w:val="22"/>
          <w:szCs w:val="22"/>
        </w:rPr>
        <w:t>……………….</w:t>
      </w:r>
    </w:p>
    <w:p w14:paraId="503126C5" w14:textId="77777777" w:rsidR="00D47FE9" w:rsidRPr="0013019B" w:rsidRDefault="00D47FE9" w:rsidP="00D47FE9">
      <w:pPr>
        <w:rPr>
          <w:rFonts w:ascii="Calibri" w:hAnsi="Calibri"/>
          <w:sz w:val="22"/>
          <w:szCs w:val="22"/>
        </w:rPr>
      </w:pPr>
      <w:r w:rsidRPr="0013019B">
        <w:rPr>
          <w:rFonts w:ascii="Calibri" w:hAnsi="Calibri"/>
          <w:sz w:val="22"/>
          <w:szCs w:val="22"/>
        </w:rPr>
        <w:t>zwaną dalej: „Wykonawcą  ”</w:t>
      </w:r>
    </w:p>
    <w:p w14:paraId="08A94490" w14:textId="77777777" w:rsidR="00D47FE9" w:rsidRPr="0013019B" w:rsidRDefault="00D47FE9" w:rsidP="00D47FE9">
      <w:pPr>
        <w:rPr>
          <w:rFonts w:ascii="Calibri" w:hAnsi="Calibri"/>
          <w:sz w:val="22"/>
          <w:szCs w:val="22"/>
        </w:rPr>
      </w:pPr>
      <w:r w:rsidRPr="0013019B">
        <w:rPr>
          <w:rFonts w:ascii="Calibri" w:hAnsi="Calibri"/>
          <w:sz w:val="22"/>
          <w:szCs w:val="22"/>
        </w:rPr>
        <w:t>reprezentowaną przez: …….</w:t>
      </w:r>
    </w:p>
    <w:p w14:paraId="60B7F87D" w14:textId="77777777" w:rsidR="00D47FE9" w:rsidRPr="0013019B" w:rsidRDefault="00D47FE9" w:rsidP="00D47FE9">
      <w:pPr>
        <w:rPr>
          <w:rFonts w:ascii="Calibri" w:hAnsi="Calibri"/>
          <w:sz w:val="22"/>
          <w:szCs w:val="22"/>
        </w:rPr>
      </w:pPr>
    </w:p>
    <w:p w14:paraId="0CC4CBC0" w14:textId="77777777" w:rsidR="00D47FE9" w:rsidRPr="00D47FE9" w:rsidRDefault="00D47FE9" w:rsidP="00D47FE9">
      <w:pPr>
        <w:spacing w:line="276" w:lineRule="auto"/>
        <w:jc w:val="center"/>
        <w:rPr>
          <w:rFonts w:ascii="Calibri" w:eastAsia="Calibri" w:hAnsi="Calibri"/>
          <w:b/>
          <w:sz w:val="22"/>
          <w:szCs w:val="22"/>
        </w:rPr>
      </w:pPr>
      <w:r w:rsidRPr="00D47FE9">
        <w:rPr>
          <w:rFonts w:ascii="Calibri" w:eastAsia="Calibri" w:hAnsi="Calibri"/>
          <w:b/>
          <w:sz w:val="22"/>
          <w:szCs w:val="22"/>
        </w:rPr>
        <w:t>§ 1</w:t>
      </w:r>
    </w:p>
    <w:p w14:paraId="74C92D49" w14:textId="77777777" w:rsidR="00D47FE9" w:rsidRPr="00D47FE9" w:rsidRDefault="00D47FE9" w:rsidP="00D47FE9">
      <w:pPr>
        <w:spacing w:line="276" w:lineRule="auto"/>
        <w:jc w:val="center"/>
        <w:rPr>
          <w:rFonts w:ascii="Calibri" w:eastAsia="Calibri" w:hAnsi="Calibri"/>
          <w:b/>
          <w:sz w:val="22"/>
          <w:szCs w:val="22"/>
        </w:rPr>
      </w:pPr>
      <w:r w:rsidRPr="00D47FE9">
        <w:rPr>
          <w:rFonts w:ascii="Calibri" w:eastAsia="Calibri" w:hAnsi="Calibri"/>
          <w:b/>
          <w:sz w:val="22"/>
          <w:szCs w:val="22"/>
        </w:rPr>
        <w:t>Definicje użyte w umowie</w:t>
      </w:r>
    </w:p>
    <w:p w14:paraId="64DB2D9F" w14:textId="6141F395"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 xml:space="preserve">1. </w:t>
      </w:r>
      <w:r w:rsidRPr="00D47FE9">
        <w:rPr>
          <w:rFonts w:ascii="Calibri" w:eastAsia="Calibri" w:hAnsi="Calibri"/>
          <w:b/>
          <w:sz w:val="22"/>
          <w:szCs w:val="22"/>
        </w:rPr>
        <w:t>Agent</w:t>
      </w:r>
      <w:r w:rsidRPr="00D47FE9">
        <w:rPr>
          <w:rFonts w:ascii="Calibri" w:eastAsia="Calibri" w:hAnsi="Calibri"/>
          <w:sz w:val="22"/>
          <w:szCs w:val="22"/>
        </w:rPr>
        <w:t xml:space="preserve"> – </w:t>
      </w:r>
      <w:r w:rsidRPr="00D47FE9">
        <w:rPr>
          <w:rFonts w:ascii="Calibri" w:eastAsia="Calibri" w:hAnsi="Calibri"/>
          <w:i/>
          <w:sz w:val="22"/>
          <w:szCs w:val="22"/>
        </w:rPr>
        <w:t>Wykonawca;</w:t>
      </w:r>
      <w:r w:rsidRPr="00D47FE9">
        <w:rPr>
          <w:rFonts w:ascii="Calibri" w:eastAsia="Calibri" w:hAnsi="Calibri"/>
          <w:sz w:val="22"/>
          <w:szCs w:val="22"/>
        </w:rPr>
        <w:t xml:space="preserve"> wynajmujący terminale płatnicze (Terminale POS) oraz uprawniony do prowadzenia działalności agenta rozliczeniowego w rozumieniu ustawy Usługi płatnicze z dnia 19</w:t>
      </w:r>
      <w:r w:rsidR="00376464">
        <w:rPr>
          <w:rFonts w:ascii="Calibri" w:eastAsia="Calibri" w:hAnsi="Calibri"/>
          <w:sz w:val="22"/>
          <w:szCs w:val="22"/>
        </w:rPr>
        <w:t xml:space="preserve"> sierpnia 2011 r. (Dz.U. </w:t>
      </w:r>
      <w:bookmarkStart w:id="0" w:name="_GoBack"/>
      <w:bookmarkEnd w:id="0"/>
      <w:r w:rsidR="00585571">
        <w:rPr>
          <w:rFonts w:ascii="Calibri" w:eastAsia="Calibri" w:hAnsi="Calibri"/>
          <w:sz w:val="22"/>
          <w:szCs w:val="22"/>
        </w:rPr>
        <w:t>z 2022 r. poz. 2360</w:t>
      </w:r>
      <w:r w:rsidRPr="00D47FE9">
        <w:rPr>
          <w:rFonts w:ascii="Calibri" w:eastAsia="Calibri" w:hAnsi="Calibri"/>
          <w:sz w:val="22"/>
          <w:szCs w:val="22"/>
        </w:rPr>
        <w:t xml:space="preserve"> z późn. zm.).</w:t>
      </w:r>
    </w:p>
    <w:p w14:paraId="47722060"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 xml:space="preserve">2. </w:t>
      </w:r>
      <w:r w:rsidRPr="00D47FE9">
        <w:rPr>
          <w:rFonts w:ascii="Calibri" w:eastAsia="Calibri" w:hAnsi="Calibri"/>
          <w:b/>
          <w:sz w:val="22"/>
          <w:szCs w:val="22"/>
        </w:rPr>
        <w:t>Akceptant</w:t>
      </w:r>
      <w:r w:rsidRPr="00D47FE9">
        <w:rPr>
          <w:rFonts w:ascii="Calibri" w:eastAsia="Calibri" w:hAnsi="Calibri"/>
          <w:sz w:val="22"/>
          <w:szCs w:val="22"/>
        </w:rPr>
        <w:t xml:space="preserve"> – </w:t>
      </w:r>
      <w:r w:rsidRPr="00D47FE9">
        <w:rPr>
          <w:rFonts w:ascii="Calibri" w:eastAsia="Calibri" w:hAnsi="Calibri"/>
          <w:i/>
          <w:sz w:val="22"/>
          <w:szCs w:val="22"/>
        </w:rPr>
        <w:t>Zamawiający</w:t>
      </w:r>
      <w:r w:rsidRPr="00D47FE9">
        <w:rPr>
          <w:rFonts w:ascii="Calibri" w:eastAsia="Calibri" w:hAnsi="Calibri"/>
          <w:sz w:val="22"/>
          <w:szCs w:val="22"/>
        </w:rPr>
        <w:t>: Wojewódzka Stacja Pogotowia Ratunkowego.</w:t>
      </w:r>
    </w:p>
    <w:p w14:paraId="0050E722" w14:textId="77777777" w:rsidR="00D47FE9" w:rsidRPr="00D47FE9" w:rsidRDefault="00D47FE9" w:rsidP="00D47FE9">
      <w:pPr>
        <w:spacing w:line="276" w:lineRule="auto"/>
        <w:jc w:val="both"/>
        <w:rPr>
          <w:rFonts w:ascii="Calibri" w:eastAsia="Calibri" w:hAnsi="Calibri"/>
          <w:sz w:val="22"/>
          <w:szCs w:val="22"/>
        </w:rPr>
      </w:pPr>
    </w:p>
    <w:p w14:paraId="3ABFB82D" w14:textId="77777777" w:rsidR="00D47FE9" w:rsidRPr="00D47FE9" w:rsidRDefault="00D47FE9" w:rsidP="00D47FE9">
      <w:pPr>
        <w:spacing w:line="276" w:lineRule="auto"/>
        <w:jc w:val="center"/>
        <w:rPr>
          <w:rFonts w:ascii="Calibri" w:eastAsia="Calibri" w:hAnsi="Calibri"/>
          <w:b/>
          <w:sz w:val="22"/>
          <w:szCs w:val="22"/>
        </w:rPr>
      </w:pPr>
      <w:r w:rsidRPr="00D47FE9">
        <w:rPr>
          <w:rFonts w:ascii="Calibri" w:eastAsia="Calibri" w:hAnsi="Calibri"/>
          <w:b/>
          <w:sz w:val="22"/>
          <w:szCs w:val="22"/>
        </w:rPr>
        <w:t>§ 2</w:t>
      </w:r>
    </w:p>
    <w:p w14:paraId="6809725C" w14:textId="77777777" w:rsidR="00D47FE9" w:rsidRPr="00D47FE9" w:rsidRDefault="00D47FE9" w:rsidP="00D47FE9">
      <w:pPr>
        <w:spacing w:line="276" w:lineRule="auto"/>
        <w:jc w:val="center"/>
        <w:rPr>
          <w:rFonts w:ascii="Calibri" w:eastAsia="Calibri" w:hAnsi="Calibri"/>
          <w:b/>
          <w:sz w:val="22"/>
          <w:szCs w:val="22"/>
        </w:rPr>
      </w:pPr>
      <w:r w:rsidRPr="00D47FE9">
        <w:rPr>
          <w:rFonts w:ascii="Calibri" w:eastAsia="Calibri" w:hAnsi="Calibri"/>
          <w:b/>
          <w:sz w:val="22"/>
          <w:szCs w:val="22"/>
        </w:rPr>
        <w:t>Przedmiot umowy – wynajem Terminali POS</w:t>
      </w:r>
    </w:p>
    <w:p w14:paraId="4D751DBF" w14:textId="77777777" w:rsidR="00D47FE9" w:rsidRPr="00D47FE9" w:rsidRDefault="00D47FE9" w:rsidP="00D47FE9">
      <w:pPr>
        <w:autoSpaceDE w:val="0"/>
        <w:autoSpaceDN w:val="0"/>
        <w:adjustRightInd w:val="0"/>
        <w:spacing w:line="276" w:lineRule="auto"/>
        <w:jc w:val="both"/>
        <w:rPr>
          <w:rFonts w:ascii="Calibri" w:eastAsia="Calibri" w:hAnsi="Calibri"/>
          <w:sz w:val="22"/>
          <w:lang w:eastAsia="en-US"/>
        </w:rPr>
      </w:pPr>
      <w:r w:rsidRPr="00D47FE9">
        <w:rPr>
          <w:rFonts w:ascii="Calibri" w:eastAsia="Calibri" w:hAnsi="Calibri"/>
          <w:sz w:val="22"/>
          <w:lang w:eastAsia="en-US"/>
        </w:rPr>
        <w:t>Przedmiotem zamówienia jest wynajem 2 terminali płatniczych wraz z usługami finansowymi. Usługa realizowana w placówkach Wojewódzkiej Stacji Pogotowia Ratunkowego w Olsztynie ul. Pstrowskiego 28 B zgodnie z opisem przedmiotu zamówienia Załącznik nr 1 do umowy.</w:t>
      </w:r>
    </w:p>
    <w:p w14:paraId="2102F890" w14:textId="77777777" w:rsidR="00D47FE9" w:rsidRPr="00D47FE9" w:rsidRDefault="00D47FE9" w:rsidP="00D47FE9">
      <w:pPr>
        <w:spacing w:line="276" w:lineRule="auto"/>
        <w:jc w:val="both"/>
        <w:rPr>
          <w:rFonts w:ascii="Calibri" w:eastAsia="Calibri" w:hAnsi="Calibri"/>
          <w:sz w:val="22"/>
          <w:szCs w:val="22"/>
          <w:lang w:eastAsia="en-US"/>
        </w:rPr>
      </w:pPr>
      <w:r w:rsidRPr="00D47FE9">
        <w:rPr>
          <w:rFonts w:ascii="Calibri" w:eastAsia="Calibri" w:hAnsi="Calibri"/>
          <w:sz w:val="22"/>
          <w:szCs w:val="22"/>
        </w:rPr>
        <w:t xml:space="preserve">Warunki najmu Terminala POS: </w:t>
      </w:r>
    </w:p>
    <w:p w14:paraId="0A066D6E"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 xml:space="preserve">1. Agent przekaże Akceptantowi w odpłatne używanie Terminale POS zgodnie z Załącznikiem nr 3 do Umowy. </w:t>
      </w:r>
    </w:p>
    <w:p w14:paraId="33A0C285"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 xml:space="preserve">2. Akceptant zobowiązuje się przyjąć od Agenta do używania Terminale POS, potwierdzając ich otrzymanie unikalnym kodem PIN przekazanym Akceptantowi przez Agenta po rozpoczęciu współpracy lub podpisem złożonym na Protokole przekazania i instalacji Terminala POS dostarczonym przez Agenta. </w:t>
      </w:r>
    </w:p>
    <w:p w14:paraId="39532C94"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 xml:space="preserve">3. Z chwilą wydania do momentu zwrotu do Agenta Terminali POS, ryzyko ich utraty, zniszczenia lub uszkodzenia przechodzi na Akceptanta. </w:t>
      </w:r>
    </w:p>
    <w:p w14:paraId="46E1EF73"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4. Terminal POS będzie używany wyłącznie w miejscach określonych w opisie przedmiotu zamówienia – Załącznik nr 1 do niniejszej umowy Akceptanta.</w:t>
      </w:r>
    </w:p>
    <w:p w14:paraId="64ABE5C4"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lastRenderedPageBreak/>
        <w:t xml:space="preserve">5. Akceptant zobowiązuje się niniejszym, że nie połączy bez uprzedniej zgody Agenta użytkowanych Terminali POS z żadnym innym przedmiotem tak, że Terminal POS stałby się jego częścią składową, ani nie dokona zmiany jego charakteru, przeznaczenia lub budowy. </w:t>
      </w:r>
    </w:p>
    <w:p w14:paraId="319A8BFC"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 xml:space="preserve">6. Akceptant nie jest upoważniony do rozporządzania (przekazywania osobom trzecim), ani obciążania używanego Terminala POS w jakikolwiek inny sposób. </w:t>
      </w:r>
    </w:p>
    <w:p w14:paraId="10F91F16"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 xml:space="preserve">7. W przypadku, gdy element Terminala POS zostanie zniszczony lub uszkodzony w wyniku działania niezgodnego z zasadami zawartymi w niniejszej umowie, Akceptant zostanie obciążony kosztami naprawy Terminala POS. </w:t>
      </w:r>
    </w:p>
    <w:p w14:paraId="402A4EFB"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 xml:space="preserve">8. Akceptant zobowiązany jest do zabezpieczenia Terminali POS w sposób uniemożliwiający jego utratę. W przypadku utraty Terminala POS Akceptant obowiązany jest niezwłocznie poinformować o tym fakcie Policję oraz Agenta. Akceptant ponosi odpowiedzialność w przypadku utraty Terminala POS w wyniku niezachowania należytej staranności. </w:t>
      </w:r>
    </w:p>
    <w:p w14:paraId="3224D1AB"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 xml:space="preserve">9. W przypadku rozwiązania niniejszej umowy w całości lub w zakresie dotyczącym zmniejszenia liczby Terminali POS, Akceptant jest zobowiązany do zwrotu użytkowanego Terminala POS. W przypadku zwrotu uszkodzonego Terminala POS, ostateczna weryfikacja tych uszkodzeń będzie dokonywana przez Agenta. Akceptant odpowiada za uszkodzenia zaistniałe ze względu na niewłaściwe użytkowanie Terminala POS, które Agent stwierdzi podczas weryfikacji. </w:t>
      </w:r>
    </w:p>
    <w:p w14:paraId="498C68D5"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 xml:space="preserve">10. Jeśli Akceptant nie zwróci Terminala POS: </w:t>
      </w:r>
    </w:p>
    <w:p w14:paraId="2A9E99CF"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 xml:space="preserve">a. w terminie 14 dni od daty rozwiązania niniejszej umowy w całości lub w zakresie dotyczącym zmniejszenia liczby Terminali POS, Agent będzie mógł żądać od Akceptanta opłaty za każdy dzień dodatkowego użytkowania Terminala POS w wysokości określonej w </w:t>
      </w:r>
      <w:r w:rsidRPr="00D47FE9">
        <w:rPr>
          <w:rFonts w:ascii="Calibri" w:eastAsia="Calibri" w:hAnsi="Calibri"/>
          <w:b/>
          <w:sz w:val="22"/>
          <w:szCs w:val="22"/>
        </w:rPr>
        <w:t>Załączniku nr 4</w:t>
      </w:r>
      <w:r w:rsidRPr="00D47FE9">
        <w:rPr>
          <w:rFonts w:ascii="Calibri" w:eastAsia="Calibri" w:hAnsi="Calibri"/>
          <w:sz w:val="22"/>
          <w:szCs w:val="22"/>
        </w:rPr>
        <w:t xml:space="preserve"> do umowy; </w:t>
      </w:r>
    </w:p>
    <w:p w14:paraId="217F594B"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 xml:space="preserve">b. w terminie 30 dni od daty rozwiązania niniejszej umowy w całości lub w zakresie dotyczącym zmniejszenia liczby Terminali POS, Agenta uzna, iż Akceptant przyjął złożoną przez Agenta ofertę sprzedaży niezwróconego Terminala POS oraz będzie uprawniony do wystawienia faktury na kwotę równą aktualnej wartości rynkowej nowego Terminala POS tej klasy. Termin zapłaty za fakturę wynosi 14 dni od jej wystawienia przez Agenta. </w:t>
      </w:r>
    </w:p>
    <w:p w14:paraId="2D91437A"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 xml:space="preserve">11. Akceptant zobowiązuje się do zapewnienia ciągłego (24 godziny na dobę) zasilania elektrycznego Terminala POS i urządzeń z nim współpracujących oraz zabezpieczenia gniazd energetycznych przed przepięciami energetycznymi. Agent nie ponosi odpowiedzialności za szkody Akceptanta mogące wystąpić w związku z niedopełnieniem tego obowiązku. </w:t>
      </w:r>
    </w:p>
    <w:p w14:paraId="38D65FC2"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 xml:space="preserve">12. Akceptant zobowiązuje się zapewnić w miejscach, w których zainstalowane będą Terminale POS odpowiednią infrastrukturę telekomunikacyjną, w zależności od zastosowanej u Akceptanta konfiguracji Terminala POS i ponosi odpowiedzialność za szkody wynikające z nienależytej jakości tych mediów. </w:t>
      </w:r>
    </w:p>
    <w:p w14:paraId="13247769"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 xml:space="preserve">13. Agent przekaże odpowiednio skonfigurowane Terminale POS, uruchomi je oraz przeszkoli wskazanych przez Akceptanta pracowników , w zakresie obsługi Terminal POS. </w:t>
      </w:r>
    </w:p>
    <w:p w14:paraId="7905BA21"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 xml:space="preserve">14. Agent konfiguruje Terminale POS zgodnie ze swymi wymogami, a także ma prawo do zmiany tej konfiguracji po uprzednim telefonicznym powiadomieniu Akceptanta, celem zapewnienia prawidłowego funkcjonowania Terminala POS. W tym celu Akceptant zobowiązuje się udostępniać Terminal POS pracownikom Agenta na każde wezwanie. </w:t>
      </w:r>
    </w:p>
    <w:p w14:paraId="6BC26CA9"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 xml:space="preserve">15. Akceptant zobowiązany jest zaopatrywać się w papier do Terminali POS zgodnie z instrukcją obsługi Terminali POS oraz dokonywać jego wymiany we własnym zakresie i na własny koszt. Ewentualne uszkodzenia Terminala POS wynikające z wymiany bądź eksploatacji niewłaściwego papieru obciążają Akceptanta. </w:t>
      </w:r>
    </w:p>
    <w:p w14:paraId="1CCF8629"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lastRenderedPageBreak/>
        <w:t xml:space="preserve">16. Akceptant zobowiązany jest do niezwłocznego zawiadamiania Centrum Obsługi Akceptanta Agenta o każdej awarii Terminala POS. Agent nie ponosi odpowiedzialności za szkody Akceptanta mogące wystąpić w związku z niedopełnieniem tego obowiązku. </w:t>
      </w:r>
    </w:p>
    <w:p w14:paraId="605A829F"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 xml:space="preserve">17. W przypadku awarii Terminala POS Agent zobowiązany jest do jak najszybszej jego naprawy od momentu otrzymania zawiadomienia nie dłużej jak osiem godzin. Akceptant zobowiązany jest do udzielenia Agentowi niezbędnej pomocy i/lub asysty w naprawie Terminala POS. </w:t>
      </w:r>
    </w:p>
    <w:p w14:paraId="0B5202A7" w14:textId="77777777" w:rsidR="00D47FE9" w:rsidRPr="00D47FE9" w:rsidRDefault="00D47FE9" w:rsidP="00D47FE9">
      <w:pPr>
        <w:spacing w:line="276" w:lineRule="auto"/>
        <w:jc w:val="center"/>
        <w:rPr>
          <w:rFonts w:ascii="Calibri" w:eastAsia="Calibri" w:hAnsi="Calibri"/>
          <w:b/>
          <w:sz w:val="22"/>
          <w:szCs w:val="22"/>
        </w:rPr>
      </w:pPr>
    </w:p>
    <w:p w14:paraId="643C81EE" w14:textId="77777777" w:rsidR="00D47FE9" w:rsidRPr="00D47FE9" w:rsidRDefault="00D47FE9" w:rsidP="00D47FE9">
      <w:pPr>
        <w:spacing w:line="276" w:lineRule="auto"/>
        <w:jc w:val="center"/>
        <w:rPr>
          <w:rFonts w:ascii="Calibri" w:eastAsia="Calibri" w:hAnsi="Calibri"/>
          <w:b/>
          <w:sz w:val="22"/>
          <w:szCs w:val="22"/>
        </w:rPr>
      </w:pPr>
      <w:r w:rsidRPr="00D47FE9">
        <w:rPr>
          <w:rFonts w:ascii="Calibri" w:eastAsia="Calibri" w:hAnsi="Calibri"/>
          <w:b/>
          <w:sz w:val="22"/>
          <w:szCs w:val="22"/>
        </w:rPr>
        <w:t>§ 3</w:t>
      </w:r>
    </w:p>
    <w:p w14:paraId="00516952" w14:textId="77777777" w:rsidR="00D47FE9" w:rsidRPr="00D47FE9" w:rsidRDefault="00D47FE9" w:rsidP="00D47FE9">
      <w:pPr>
        <w:spacing w:line="276" w:lineRule="auto"/>
        <w:jc w:val="center"/>
        <w:rPr>
          <w:rFonts w:ascii="Calibri" w:eastAsia="Calibri" w:hAnsi="Calibri"/>
          <w:b/>
          <w:sz w:val="22"/>
          <w:szCs w:val="22"/>
        </w:rPr>
      </w:pPr>
      <w:r w:rsidRPr="00D47FE9">
        <w:rPr>
          <w:rFonts w:ascii="Calibri" w:eastAsia="Calibri" w:hAnsi="Calibri"/>
          <w:b/>
          <w:sz w:val="22"/>
          <w:szCs w:val="22"/>
        </w:rPr>
        <w:t>Przedmiot umowy – Usługa finansowa</w:t>
      </w:r>
    </w:p>
    <w:p w14:paraId="4E422ACE" w14:textId="77777777" w:rsidR="00D47FE9" w:rsidRPr="00D47FE9" w:rsidRDefault="00D47FE9" w:rsidP="00D47FE9">
      <w:pPr>
        <w:autoSpaceDE w:val="0"/>
        <w:autoSpaceDN w:val="0"/>
        <w:adjustRightInd w:val="0"/>
        <w:spacing w:after="41" w:line="276" w:lineRule="auto"/>
        <w:jc w:val="both"/>
        <w:rPr>
          <w:rFonts w:ascii="Calibri" w:hAnsi="Calibri"/>
          <w:sz w:val="22"/>
          <w:szCs w:val="22"/>
        </w:rPr>
      </w:pPr>
      <w:r w:rsidRPr="00D47FE9">
        <w:rPr>
          <w:rFonts w:ascii="Calibri" w:hAnsi="Calibri"/>
          <w:sz w:val="22"/>
          <w:szCs w:val="22"/>
        </w:rPr>
        <w:t xml:space="preserve">1. Przedmiotem niniejszej umowy jest świadczenie przez Agenta na rzecz Akceptanta usługi finansowej, obejmującej całokształt czynności, które są właściwe lub niezbędne do przeprowadzania i rozliczania Transakcji („Usługa Finansowa”). </w:t>
      </w:r>
    </w:p>
    <w:p w14:paraId="5B710DA2" w14:textId="77777777" w:rsidR="00D47FE9" w:rsidRPr="00D47FE9" w:rsidRDefault="00D47FE9" w:rsidP="00D47FE9">
      <w:pPr>
        <w:autoSpaceDE w:val="0"/>
        <w:autoSpaceDN w:val="0"/>
        <w:adjustRightInd w:val="0"/>
        <w:spacing w:after="41" w:line="276" w:lineRule="auto"/>
        <w:jc w:val="both"/>
        <w:rPr>
          <w:rFonts w:ascii="Calibri" w:hAnsi="Calibri"/>
          <w:sz w:val="22"/>
          <w:szCs w:val="22"/>
        </w:rPr>
      </w:pPr>
      <w:r w:rsidRPr="00D47FE9">
        <w:rPr>
          <w:rFonts w:ascii="Calibri" w:hAnsi="Calibri"/>
          <w:sz w:val="22"/>
          <w:szCs w:val="22"/>
        </w:rPr>
        <w:t xml:space="preserve">2. Czynności w ramach Usługi Finansowej będą świadczone przez Agenta w granicach określonych przez obowiązujące przepisy prawa oraz postanowienia zawartych umów, w szczególności z uwzględnieniem posiadania Agenta licencji oraz roli Agenta, jako podmiotu uprawnionego do umożliwiania dokonywania transakcji, a w szczególności uprawnionego do przeprowadzania autoryzacji transakcji i przetwarzania transakcji zgodnie z Ustawą o usługach płatniczych. </w:t>
      </w:r>
    </w:p>
    <w:p w14:paraId="1B24DE30" w14:textId="77777777" w:rsidR="00D47FE9" w:rsidRPr="00D47FE9" w:rsidRDefault="00D47FE9" w:rsidP="00D47FE9">
      <w:pPr>
        <w:autoSpaceDE w:val="0"/>
        <w:autoSpaceDN w:val="0"/>
        <w:adjustRightInd w:val="0"/>
        <w:spacing w:line="276" w:lineRule="auto"/>
        <w:jc w:val="both"/>
        <w:rPr>
          <w:rFonts w:ascii="Calibri" w:hAnsi="Calibri"/>
          <w:sz w:val="22"/>
          <w:szCs w:val="22"/>
        </w:rPr>
      </w:pPr>
      <w:r w:rsidRPr="00D47FE9">
        <w:rPr>
          <w:rFonts w:ascii="Calibri" w:hAnsi="Calibri"/>
          <w:sz w:val="22"/>
          <w:szCs w:val="22"/>
        </w:rPr>
        <w:t xml:space="preserve">3. W ramach Usługi Finansowej, Agent: </w:t>
      </w:r>
    </w:p>
    <w:p w14:paraId="706CA536" w14:textId="77777777" w:rsidR="00D47FE9" w:rsidRPr="00D47FE9" w:rsidRDefault="00D47FE9" w:rsidP="00D47FE9">
      <w:pPr>
        <w:autoSpaceDE w:val="0"/>
        <w:autoSpaceDN w:val="0"/>
        <w:adjustRightInd w:val="0"/>
        <w:spacing w:after="43" w:line="276" w:lineRule="auto"/>
        <w:jc w:val="both"/>
        <w:rPr>
          <w:rFonts w:ascii="Calibri" w:hAnsi="Calibri"/>
          <w:sz w:val="22"/>
          <w:szCs w:val="22"/>
        </w:rPr>
      </w:pPr>
      <w:r w:rsidRPr="00D47FE9">
        <w:rPr>
          <w:rFonts w:ascii="Calibri" w:hAnsi="Calibri"/>
          <w:sz w:val="22"/>
          <w:szCs w:val="22"/>
        </w:rPr>
        <w:t xml:space="preserve">a. obsługuje proces autoryzacji transakcji; </w:t>
      </w:r>
    </w:p>
    <w:p w14:paraId="130AF74A" w14:textId="77777777" w:rsidR="00D47FE9" w:rsidRPr="00D47FE9" w:rsidRDefault="00D47FE9" w:rsidP="00D47FE9">
      <w:pPr>
        <w:autoSpaceDE w:val="0"/>
        <w:autoSpaceDN w:val="0"/>
        <w:adjustRightInd w:val="0"/>
        <w:spacing w:after="43" w:line="276" w:lineRule="auto"/>
        <w:jc w:val="both"/>
        <w:rPr>
          <w:rFonts w:ascii="Calibri" w:hAnsi="Calibri"/>
          <w:sz w:val="22"/>
          <w:szCs w:val="22"/>
        </w:rPr>
      </w:pPr>
      <w:r w:rsidRPr="00D47FE9">
        <w:rPr>
          <w:rFonts w:ascii="Calibri" w:hAnsi="Calibri"/>
          <w:sz w:val="22"/>
          <w:szCs w:val="22"/>
        </w:rPr>
        <w:t xml:space="preserve">b. przetwarza transakcje; </w:t>
      </w:r>
    </w:p>
    <w:p w14:paraId="26BD904D" w14:textId="77777777" w:rsidR="00D47FE9" w:rsidRPr="00D47FE9" w:rsidRDefault="00D47FE9" w:rsidP="00D47FE9">
      <w:pPr>
        <w:autoSpaceDE w:val="0"/>
        <w:autoSpaceDN w:val="0"/>
        <w:adjustRightInd w:val="0"/>
        <w:spacing w:after="43" w:line="276" w:lineRule="auto"/>
        <w:jc w:val="both"/>
        <w:rPr>
          <w:rFonts w:ascii="Calibri" w:hAnsi="Calibri"/>
          <w:sz w:val="22"/>
          <w:szCs w:val="22"/>
        </w:rPr>
      </w:pPr>
      <w:r w:rsidRPr="00D47FE9">
        <w:rPr>
          <w:rFonts w:ascii="Calibri" w:hAnsi="Calibri"/>
          <w:sz w:val="22"/>
          <w:szCs w:val="22"/>
        </w:rPr>
        <w:t xml:space="preserve">c. zarządza kursami walut w ramach usługi DCC; </w:t>
      </w:r>
    </w:p>
    <w:p w14:paraId="51559936" w14:textId="77777777" w:rsidR="00D47FE9" w:rsidRPr="00D47FE9" w:rsidRDefault="00D47FE9" w:rsidP="00D47FE9">
      <w:pPr>
        <w:autoSpaceDE w:val="0"/>
        <w:autoSpaceDN w:val="0"/>
        <w:adjustRightInd w:val="0"/>
        <w:spacing w:after="43" w:line="276" w:lineRule="auto"/>
        <w:jc w:val="both"/>
        <w:rPr>
          <w:rFonts w:ascii="Calibri" w:hAnsi="Calibri"/>
          <w:sz w:val="22"/>
          <w:szCs w:val="22"/>
        </w:rPr>
      </w:pPr>
      <w:r w:rsidRPr="00D47FE9">
        <w:rPr>
          <w:rFonts w:ascii="Calibri" w:hAnsi="Calibri"/>
          <w:sz w:val="22"/>
          <w:szCs w:val="22"/>
        </w:rPr>
        <w:t xml:space="preserve">d. identyfikuje transakcje spełniające kryteria transakcji podejrzanych; </w:t>
      </w:r>
    </w:p>
    <w:p w14:paraId="5BE39225" w14:textId="77777777" w:rsidR="00D47FE9" w:rsidRPr="00D47FE9" w:rsidRDefault="00D47FE9" w:rsidP="00D47FE9">
      <w:pPr>
        <w:autoSpaceDE w:val="0"/>
        <w:autoSpaceDN w:val="0"/>
        <w:adjustRightInd w:val="0"/>
        <w:spacing w:after="43" w:line="276" w:lineRule="auto"/>
        <w:jc w:val="both"/>
        <w:rPr>
          <w:rFonts w:ascii="Calibri" w:hAnsi="Calibri"/>
          <w:sz w:val="22"/>
          <w:szCs w:val="22"/>
        </w:rPr>
      </w:pPr>
      <w:r w:rsidRPr="00D47FE9">
        <w:rPr>
          <w:rFonts w:ascii="Calibri" w:hAnsi="Calibri"/>
          <w:sz w:val="22"/>
          <w:szCs w:val="22"/>
        </w:rPr>
        <w:t xml:space="preserve">e. blokuje transakcje zidentyfikowane jako potencjalnie nieprawidłowe; </w:t>
      </w:r>
    </w:p>
    <w:p w14:paraId="446A7400" w14:textId="77777777" w:rsidR="00D47FE9" w:rsidRPr="00D47FE9" w:rsidRDefault="00D47FE9" w:rsidP="00D47FE9">
      <w:pPr>
        <w:autoSpaceDE w:val="0"/>
        <w:autoSpaceDN w:val="0"/>
        <w:adjustRightInd w:val="0"/>
        <w:spacing w:after="43" w:line="276" w:lineRule="auto"/>
        <w:jc w:val="both"/>
        <w:rPr>
          <w:rFonts w:ascii="Calibri" w:hAnsi="Calibri"/>
          <w:sz w:val="22"/>
          <w:szCs w:val="22"/>
        </w:rPr>
      </w:pPr>
      <w:r w:rsidRPr="00D47FE9">
        <w:rPr>
          <w:rFonts w:ascii="Calibri" w:hAnsi="Calibri"/>
          <w:sz w:val="22"/>
          <w:szCs w:val="22"/>
        </w:rPr>
        <w:t xml:space="preserve">f. obsługuje </w:t>
      </w:r>
      <w:proofErr w:type="spellStart"/>
      <w:r w:rsidRPr="00D47FE9">
        <w:rPr>
          <w:rFonts w:ascii="Calibri" w:hAnsi="Calibri"/>
          <w:sz w:val="22"/>
          <w:szCs w:val="22"/>
        </w:rPr>
        <w:t>Chargebacki</w:t>
      </w:r>
      <w:proofErr w:type="spellEnd"/>
      <w:r w:rsidRPr="00D47FE9">
        <w:rPr>
          <w:rFonts w:ascii="Calibri" w:hAnsi="Calibri"/>
          <w:sz w:val="22"/>
          <w:szCs w:val="22"/>
        </w:rPr>
        <w:t xml:space="preserve"> w systemie MOP; </w:t>
      </w:r>
    </w:p>
    <w:p w14:paraId="42F106AE" w14:textId="77777777" w:rsidR="00D47FE9" w:rsidRPr="00D47FE9" w:rsidRDefault="00D47FE9" w:rsidP="00D47FE9">
      <w:pPr>
        <w:autoSpaceDE w:val="0"/>
        <w:autoSpaceDN w:val="0"/>
        <w:adjustRightInd w:val="0"/>
        <w:spacing w:after="43" w:line="276" w:lineRule="auto"/>
        <w:jc w:val="both"/>
        <w:rPr>
          <w:rFonts w:ascii="Calibri" w:hAnsi="Calibri"/>
          <w:sz w:val="22"/>
          <w:szCs w:val="22"/>
        </w:rPr>
      </w:pPr>
      <w:r w:rsidRPr="00D47FE9">
        <w:rPr>
          <w:rFonts w:ascii="Calibri" w:hAnsi="Calibri"/>
          <w:sz w:val="22"/>
          <w:szCs w:val="22"/>
        </w:rPr>
        <w:t xml:space="preserve">g. udziela Bankowi instrukcji, kiedy ma potrącić kwoty, o których mowa w Regulaminu Agenta stanowiący załącznik nr 5 do niniejszej umowy ze środków, które w przeciwnym razie zostałyby przelane na rzecz Akceptanta bądź dokonuje tych czynności samodzielnie; </w:t>
      </w:r>
    </w:p>
    <w:p w14:paraId="339A2385" w14:textId="77777777" w:rsidR="00D47FE9" w:rsidRPr="00D47FE9" w:rsidRDefault="00D47FE9" w:rsidP="00D47FE9">
      <w:pPr>
        <w:autoSpaceDE w:val="0"/>
        <w:autoSpaceDN w:val="0"/>
        <w:adjustRightInd w:val="0"/>
        <w:spacing w:line="276" w:lineRule="auto"/>
        <w:jc w:val="both"/>
        <w:rPr>
          <w:rFonts w:ascii="Calibri" w:hAnsi="Calibri"/>
          <w:sz w:val="22"/>
          <w:szCs w:val="22"/>
        </w:rPr>
      </w:pPr>
      <w:r w:rsidRPr="00D47FE9">
        <w:rPr>
          <w:rFonts w:ascii="Calibri" w:hAnsi="Calibri"/>
          <w:sz w:val="22"/>
          <w:szCs w:val="22"/>
        </w:rPr>
        <w:t xml:space="preserve">h. udziela Bankowi instrukcji, kiedy ma wstrzymać płatności należne Akceptantowi bądź dokonuje tych czynności samodzielnie; płatności, o których mowa powyżej mogą być wstrzymane w następujących przypadkach: </w:t>
      </w:r>
    </w:p>
    <w:p w14:paraId="3B5164C8" w14:textId="77777777" w:rsidR="00D47FE9" w:rsidRPr="00D47FE9" w:rsidRDefault="00D47FE9" w:rsidP="00D47FE9">
      <w:pPr>
        <w:autoSpaceDE w:val="0"/>
        <w:autoSpaceDN w:val="0"/>
        <w:adjustRightInd w:val="0"/>
        <w:spacing w:line="276" w:lineRule="auto"/>
        <w:jc w:val="both"/>
        <w:rPr>
          <w:rFonts w:ascii="Calibri" w:hAnsi="Calibri"/>
          <w:sz w:val="22"/>
          <w:szCs w:val="22"/>
        </w:rPr>
      </w:pPr>
      <w:r w:rsidRPr="00D47FE9">
        <w:rPr>
          <w:rFonts w:ascii="Calibri" w:hAnsi="Calibri"/>
          <w:sz w:val="22"/>
          <w:szCs w:val="22"/>
        </w:rPr>
        <w:t>- powzięcie podejrzeń, że dana transakcja może być niezgodna z postanowieniami niniejszej umowy, Regulaminu Agenta stanowiący załącznik nr 5 do niniejszej umowy,</w:t>
      </w:r>
    </w:p>
    <w:p w14:paraId="3C9420BA" w14:textId="77777777" w:rsidR="00D47FE9" w:rsidRPr="00D47FE9" w:rsidRDefault="00D47FE9" w:rsidP="00D47FE9">
      <w:pPr>
        <w:autoSpaceDE w:val="0"/>
        <w:autoSpaceDN w:val="0"/>
        <w:adjustRightInd w:val="0"/>
        <w:spacing w:line="276" w:lineRule="auto"/>
        <w:jc w:val="both"/>
        <w:rPr>
          <w:rFonts w:ascii="Calibri" w:hAnsi="Calibri"/>
          <w:sz w:val="22"/>
          <w:szCs w:val="22"/>
        </w:rPr>
      </w:pPr>
      <w:r w:rsidRPr="00D47FE9">
        <w:rPr>
          <w:rFonts w:ascii="Calibri" w:hAnsi="Calibri"/>
          <w:sz w:val="22"/>
          <w:szCs w:val="22"/>
        </w:rPr>
        <w:t xml:space="preserve"> - powstanie zastrzeżeń co do ważności lub prawidłowości transakcji; </w:t>
      </w:r>
    </w:p>
    <w:p w14:paraId="19B851C5" w14:textId="77777777" w:rsidR="00D47FE9" w:rsidRPr="00D47FE9" w:rsidRDefault="00D47FE9" w:rsidP="00D47FE9">
      <w:pPr>
        <w:autoSpaceDE w:val="0"/>
        <w:autoSpaceDN w:val="0"/>
        <w:adjustRightInd w:val="0"/>
        <w:spacing w:line="276" w:lineRule="auto"/>
        <w:jc w:val="both"/>
        <w:rPr>
          <w:rFonts w:ascii="Calibri" w:hAnsi="Calibri"/>
          <w:sz w:val="22"/>
          <w:szCs w:val="22"/>
        </w:rPr>
      </w:pPr>
      <w:r w:rsidRPr="00D47FE9">
        <w:rPr>
          <w:rFonts w:ascii="Calibri" w:hAnsi="Calibri"/>
          <w:sz w:val="22"/>
          <w:szCs w:val="22"/>
        </w:rPr>
        <w:t>- posiadanie przez Akceptanta niespłaconych zobowiązań z tytułu niniejszej umowy;</w:t>
      </w:r>
    </w:p>
    <w:p w14:paraId="4F25B002" w14:textId="77777777" w:rsidR="00D47FE9" w:rsidRPr="00D47FE9" w:rsidRDefault="00D47FE9" w:rsidP="00D47FE9">
      <w:pPr>
        <w:autoSpaceDE w:val="0"/>
        <w:autoSpaceDN w:val="0"/>
        <w:adjustRightInd w:val="0"/>
        <w:spacing w:line="276" w:lineRule="auto"/>
        <w:jc w:val="both"/>
        <w:rPr>
          <w:rFonts w:ascii="Calibri" w:hAnsi="Calibri"/>
          <w:sz w:val="22"/>
          <w:szCs w:val="22"/>
        </w:rPr>
      </w:pPr>
      <w:r w:rsidRPr="00D47FE9">
        <w:rPr>
          <w:rFonts w:ascii="Calibri" w:hAnsi="Calibri"/>
          <w:sz w:val="22"/>
          <w:szCs w:val="22"/>
        </w:rPr>
        <w:t xml:space="preserve">- złożenie </w:t>
      </w:r>
      <w:proofErr w:type="spellStart"/>
      <w:r w:rsidRPr="00D47FE9">
        <w:rPr>
          <w:rFonts w:ascii="Calibri" w:hAnsi="Calibri"/>
          <w:sz w:val="22"/>
          <w:szCs w:val="22"/>
        </w:rPr>
        <w:t>Chargeback’ów</w:t>
      </w:r>
      <w:proofErr w:type="spellEnd"/>
      <w:r w:rsidRPr="00D47FE9">
        <w:rPr>
          <w:rFonts w:ascii="Calibri" w:hAnsi="Calibri"/>
          <w:sz w:val="22"/>
          <w:szCs w:val="22"/>
        </w:rPr>
        <w:t xml:space="preserve"> lub podobnych reklamacji, powstałych w związku z realizacją umowy;</w:t>
      </w:r>
    </w:p>
    <w:p w14:paraId="73DE1477" w14:textId="77777777" w:rsidR="00D47FE9" w:rsidRPr="00D47FE9" w:rsidRDefault="00D47FE9" w:rsidP="00D47FE9">
      <w:pPr>
        <w:autoSpaceDE w:val="0"/>
        <w:autoSpaceDN w:val="0"/>
        <w:adjustRightInd w:val="0"/>
        <w:spacing w:line="276" w:lineRule="auto"/>
        <w:jc w:val="both"/>
        <w:rPr>
          <w:rFonts w:ascii="Calibri" w:hAnsi="Calibri"/>
          <w:sz w:val="22"/>
          <w:szCs w:val="22"/>
        </w:rPr>
      </w:pPr>
      <w:r w:rsidRPr="00D47FE9">
        <w:rPr>
          <w:rFonts w:ascii="Calibri" w:hAnsi="Calibri"/>
          <w:sz w:val="22"/>
          <w:szCs w:val="22"/>
        </w:rPr>
        <w:t xml:space="preserve">- konieczność zabezpieczenia przez Agenta zobowiązań Akceptanta wynikających z niniejszej umowy w postaci rezerwy; lub </w:t>
      </w:r>
    </w:p>
    <w:p w14:paraId="29C40DF8" w14:textId="77777777" w:rsidR="00D47FE9" w:rsidRPr="00D47FE9" w:rsidRDefault="00D47FE9" w:rsidP="00D47FE9">
      <w:pPr>
        <w:autoSpaceDE w:val="0"/>
        <w:autoSpaceDN w:val="0"/>
        <w:adjustRightInd w:val="0"/>
        <w:spacing w:line="276" w:lineRule="auto"/>
        <w:jc w:val="both"/>
        <w:rPr>
          <w:rFonts w:ascii="Calibri" w:hAnsi="Calibri"/>
          <w:sz w:val="22"/>
          <w:szCs w:val="22"/>
        </w:rPr>
      </w:pPr>
      <w:r w:rsidRPr="00D47FE9">
        <w:rPr>
          <w:rFonts w:ascii="Calibri" w:hAnsi="Calibri"/>
          <w:sz w:val="22"/>
          <w:szCs w:val="22"/>
        </w:rPr>
        <w:t xml:space="preserve">- wszczęcia postępowania egzekucyjnego zmierzającego do zakazania Bankowi i/lub Agenta dokonywania przelewu środków; </w:t>
      </w:r>
    </w:p>
    <w:p w14:paraId="6158BCEE" w14:textId="77777777" w:rsidR="00D47FE9" w:rsidRPr="00D47FE9" w:rsidRDefault="00D47FE9" w:rsidP="00D47FE9">
      <w:pPr>
        <w:autoSpaceDE w:val="0"/>
        <w:autoSpaceDN w:val="0"/>
        <w:adjustRightInd w:val="0"/>
        <w:spacing w:line="276" w:lineRule="auto"/>
        <w:jc w:val="both"/>
        <w:rPr>
          <w:rFonts w:ascii="Calibri" w:hAnsi="Calibri"/>
          <w:sz w:val="22"/>
          <w:szCs w:val="22"/>
        </w:rPr>
      </w:pPr>
      <w:r w:rsidRPr="00D47FE9">
        <w:rPr>
          <w:rFonts w:ascii="Calibri" w:hAnsi="Calibri"/>
          <w:sz w:val="22"/>
          <w:szCs w:val="22"/>
        </w:rPr>
        <w:t xml:space="preserve">- przekazuje na wskazany przez Akceptanta rachunek bankowy kwoty należne Akceptantowi za wydane towary lub zrealizowane usługi. </w:t>
      </w:r>
    </w:p>
    <w:p w14:paraId="2454EE80" w14:textId="77777777" w:rsidR="00D47FE9" w:rsidRPr="00D47FE9" w:rsidRDefault="00D47FE9" w:rsidP="00D47FE9">
      <w:pPr>
        <w:autoSpaceDE w:val="0"/>
        <w:autoSpaceDN w:val="0"/>
        <w:adjustRightInd w:val="0"/>
        <w:spacing w:line="276" w:lineRule="auto"/>
        <w:jc w:val="both"/>
        <w:rPr>
          <w:rFonts w:ascii="Calibri" w:hAnsi="Calibri"/>
          <w:sz w:val="22"/>
          <w:szCs w:val="22"/>
        </w:rPr>
      </w:pPr>
      <w:r w:rsidRPr="00D47FE9">
        <w:rPr>
          <w:rFonts w:ascii="Calibri" w:hAnsi="Calibri"/>
          <w:sz w:val="22"/>
          <w:szCs w:val="22"/>
        </w:rPr>
        <w:t xml:space="preserve">4. W ramach Usługi Finansowej, Bank: </w:t>
      </w:r>
    </w:p>
    <w:p w14:paraId="694E5786" w14:textId="77777777" w:rsidR="00D47FE9" w:rsidRPr="00D47FE9" w:rsidRDefault="00D47FE9" w:rsidP="00D47FE9">
      <w:pPr>
        <w:autoSpaceDE w:val="0"/>
        <w:autoSpaceDN w:val="0"/>
        <w:adjustRightInd w:val="0"/>
        <w:spacing w:after="43" w:line="276" w:lineRule="auto"/>
        <w:jc w:val="both"/>
        <w:rPr>
          <w:rFonts w:ascii="Calibri" w:hAnsi="Calibri"/>
          <w:sz w:val="22"/>
          <w:szCs w:val="22"/>
        </w:rPr>
      </w:pPr>
      <w:r w:rsidRPr="00D47FE9">
        <w:rPr>
          <w:rFonts w:ascii="Calibri" w:hAnsi="Calibri"/>
          <w:sz w:val="22"/>
          <w:szCs w:val="22"/>
        </w:rPr>
        <w:lastRenderedPageBreak/>
        <w:t xml:space="preserve">a. przekazuje na wskazany przez Akceptanta rachunek bankowy kwoty należne Akceptantowi za wydane towary lub zrealizowane usługi, uiszczone przez klientów Akceptanta przy użyciu instrumentów płatniczych, </w:t>
      </w:r>
    </w:p>
    <w:p w14:paraId="7D80A444" w14:textId="77777777" w:rsidR="00D47FE9" w:rsidRPr="00D47FE9" w:rsidRDefault="00D47FE9" w:rsidP="00D47FE9">
      <w:pPr>
        <w:autoSpaceDE w:val="0"/>
        <w:autoSpaceDN w:val="0"/>
        <w:adjustRightInd w:val="0"/>
        <w:spacing w:after="43" w:line="276" w:lineRule="auto"/>
        <w:jc w:val="both"/>
        <w:rPr>
          <w:rFonts w:ascii="Calibri" w:hAnsi="Calibri"/>
          <w:sz w:val="22"/>
          <w:szCs w:val="22"/>
        </w:rPr>
      </w:pPr>
      <w:r w:rsidRPr="00D47FE9">
        <w:rPr>
          <w:rFonts w:ascii="Calibri" w:hAnsi="Calibri"/>
          <w:sz w:val="22"/>
          <w:szCs w:val="22"/>
        </w:rPr>
        <w:t xml:space="preserve">b. zgodnie z instrukcją Agenta, potrąca kwoty, za opłaty, a także </w:t>
      </w:r>
      <w:proofErr w:type="spellStart"/>
      <w:r w:rsidRPr="00D47FE9">
        <w:rPr>
          <w:rFonts w:ascii="Calibri" w:hAnsi="Calibri"/>
          <w:sz w:val="22"/>
          <w:szCs w:val="22"/>
        </w:rPr>
        <w:t>Chargebacki</w:t>
      </w:r>
      <w:proofErr w:type="spellEnd"/>
      <w:r w:rsidRPr="00D47FE9">
        <w:rPr>
          <w:rFonts w:ascii="Calibri" w:hAnsi="Calibri"/>
          <w:sz w:val="22"/>
          <w:szCs w:val="22"/>
        </w:rPr>
        <w:t xml:space="preserve">, ze środków, które w przeciwnym razie zostałyby przelane na rzecz Akceptanta. </w:t>
      </w:r>
    </w:p>
    <w:p w14:paraId="4B2AB6D2" w14:textId="77777777" w:rsidR="00D47FE9" w:rsidRPr="00D47FE9" w:rsidRDefault="00D47FE9" w:rsidP="00D47FE9">
      <w:pPr>
        <w:autoSpaceDE w:val="0"/>
        <w:autoSpaceDN w:val="0"/>
        <w:adjustRightInd w:val="0"/>
        <w:spacing w:line="276" w:lineRule="auto"/>
        <w:jc w:val="both"/>
        <w:rPr>
          <w:rFonts w:ascii="Calibri" w:hAnsi="Calibri"/>
          <w:sz w:val="22"/>
          <w:szCs w:val="22"/>
        </w:rPr>
      </w:pPr>
      <w:r w:rsidRPr="00D47FE9">
        <w:rPr>
          <w:rFonts w:ascii="Calibri" w:hAnsi="Calibri"/>
          <w:sz w:val="22"/>
          <w:szCs w:val="22"/>
        </w:rPr>
        <w:t xml:space="preserve">5. W ramach Usługi Finansowej, Agent niniejszym upoważniają Akceptanta do: </w:t>
      </w:r>
    </w:p>
    <w:p w14:paraId="40B46257" w14:textId="77777777" w:rsidR="00D47FE9" w:rsidRPr="00D47FE9" w:rsidRDefault="00D47FE9" w:rsidP="00D47FE9">
      <w:pPr>
        <w:autoSpaceDE w:val="0"/>
        <w:autoSpaceDN w:val="0"/>
        <w:adjustRightInd w:val="0"/>
        <w:spacing w:after="41" w:line="276" w:lineRule="auto"/>
        <w:jc w:val="both"/>
        <w:rPr>
          <w:rFonts w:ascii="Calibri" w:hAnsi="Calibri"/>
          <w:sz w:val="22"/>
          <w:szCs w:val="22"/>
        </w:rPr>
      </w:pPr>
      <w:r w:rsidRPr="00D47FE9">
        <w:rPr>
          <w:rFonts w:ascii="Calibri" w:hAnsi="Calibri"/>
          <w:sz w:val="22"/>
          <w:szCs w:val="22"/>
        </w:rPr>
        <w:t xml:space="preserve">a. akceptowania instrumentów płatniczych w Terminalach POS w </w:t>
      </w:r>
      <w:r w:rsidRPr="00D47FE9">
        <w:rPr>
          <w:rFonts w:ascii="Calibri" w:hAnsi="Calibri"/>
          <w:strike/>
          <w:sz w:val="22"/>
          <w:szCs w:val="22"/>
        </w:rPr>
        <w:t xml:space="preserve"> </w:t>
      </w:r>
      <w:r w:rsidRPr="00D47FE9">
        <w:rPr>
          <w:rFonts w:ascii="Calibri" w:hAnsi="Calibri"/>
          <w:sz w:val="22"/>
          <w:szCs w:val="22"/>
        </w:rPr>
        <w:t xml:space="preserve">miejscach określonych w opisie przedmiotu zamówienia – Załącznik nr 1 do niniejszej umowy; </w:t>
      </w:r>
    </w:p>
    <w:p w14:paraId="632D8B74" w14:textId="77777777" w:rsidR="00D47FE9" w:rsidRPr="00D47FE9" w:rsidRDefault="00D47FE9" w:rsidP="00D47FE9">
      <w:pPr>
        <w:autoSpaceDE w:val="0"/>
        <w:autoSpaceDN w:val="0"/>
        <w:adjustRightInd w:val="0"/>
        <w:spacing w:line="276" w:lineRule="auto"/>
        <w:jc w:val="both"/>
        <w:rPr>
          <w:rFonts w:ascii="Calibri" w:hAnsi="Calibri"/>
          <w:sz w:val="22"/>
          <w:szCs w:val="22"/>
        </w:rPr>
      </w:pPr>
      <w:r w:rsidRPr="00D47FE9">
        <w:rPr>
          <w:rFonts w:ascii="Calibri" w:hAnsi="Calibri"/>
          <w:sz w:val="22"/>
          <w:szCs w:val="22"/>
        </w:rPr>
        <w:t xml:space="preserve">b. wydawania towarów lub realizowania usług na warunkach bezgotówkowych użytkownikom instrumentów płatniczych. </w:t>
      </w:r>
    </w:p>
    <w:p w14:paraId="654BD7E6" w14:textId="77777777" w:rsidR="00D47FE9" w:rsidRPr="00D47FE9" w:rsidRDefault="00D47FE9" w:rsidP="00D47FE9">
      <w:pPr>
        <w:autoSpaceDE w:val="0"/>
        <w:autoSpaceDN w:val="0"/>
        <w:adjustRightInd w:val="0"/>
        <w:spacing w:line="276" w:lineRule="auto"/>
        <w:jc w:val="both"/>
        <w:rPr>
          <w:rFonts w:ascii="Calibri" w:hAnsi="Calibri"/>
          <w:sz w:val="22"/>
          <w:szCs w:val="22"/>
        </w:rPr>
      </w:pPr>
      <w:r w:rsidRPr="00D47FE9">
        <w:rPr>
          <w:rFonts w:ascii="Calibri" w:hAnsi="Calibri"/>
          <w:sz w:val="22"/>
          <w:szCs w:val="22"/>
        </w:rPr>
        <w:t xml:space="preserve">6. W ramach niniejszej umowy, Akceptant: </w:t>
      </w:r>
    </w:p>
    <w:p w14:paraId="29A68EF0" w14:textId="77777777" w:rsidR="00D47FE9" w:rsidRPr="00D47FE9" w:rsidRDefault="00D47FE9" w:rsidP="00D47FE9">
      <w:pPr>
        <w:autoSpaceDE w:val="0"/>
        <w:autoSpaceDN w:val="0"/>
        <w:adjustRightInd w:val="0"/>
        <w:spacing w:after="41" w:line="276" w:lineRule="auto"/>
        <w:jc w:val="both"/>
        <w:rPr>
          <w:rFonts w:ascii="Calibri" w:hAnsi="Calibri"/>
          <w:sz w:val="22"/>
          <w:szCs w:val="22"/>
        </w:rPr>
      </w:pPr>
      <w:r w:rsidRPr="00D47FE9">
        <w:rPr>
          <w:rFonts w:ascii="Calibri" w:hAnsi="Calibri"/>
          <w:sz w:val="22"/>
          <w:szCs w:val="22"/>
        </w:rPr>
        <w:t xml:space="preserve">a. przyjmuje płatności bezgotówkowe za wydawane towary lub realizowane usługi w  miejscach określonych w opisie przedmiotu zamówienia – Załącznik nr 1 do niniejszej umowy, zgodnie z warunkami określonymi w niniejszej umowie, regulaminie Agenta - stanowiący załącznik nr 5 do niniejszej umowy; </w:t>
      </w:r>
    </w:p>
    <w:p w14:paraId="75C654BE" w14:textId="77777777" w:rsidR="00D47FE9" w:rsidRPr="00D47FE9" w:rsidRDefault="00D47FE9" w:rsidP="00D47FE9">
      <w:pPr>
        <w:autoSpaceDE w:val="0"/>
        <w:autoSpaceDN w:val="0"/>
        <w:adjustRightInd w:val="0"/>
        <w:spacing w:after="41" w:line="276" w:lineRule="auto"/>
        <w:jc w:val="both"/>
        <w:rPr>
          <w:rFonts w:ascii="Calibri" w:hAnsi="Calibri"/>
          <w:sz w:val="22"/>
          <w:szCs w:val="22"/>
        </w:rPr>
      </w:pPr>
      <w:r w:rsidRPr="00D47FE9">
        <w:rPr>
          <w:rFonts w:ascii="Calibri" w:hAnsi="Calibri"/>
          <w:sz w:val="22"/>
          <w:szCs w:val="22"/>
        </w:rPr>
        <w:t xml:space="preserve">b. opłaca wszelkie kwoty należne z tytułu niniejszej umowy, w tym udziela zabezpieczenia zobowiązań Akceptanta wynikających z umowy, na życzenie lub żądanie Banku i/lub Agenta; </w:t>
      </w:r>
    </w:p>
    <w:p w14:paraId="54ADE8C5" w14:textId="77777777" w:rsidR="00D47FE9" w:rsidRPr="00D47FE9" w:rsidRDefault="00D47FE9" w:rsidP="00D47FE9">
      <w:pPr>
        <w:autoSpaceDE w:val="0"/>
        <w:autoSpaceDN w:val="0"/>
        <w:adjustRightInd w:val="0"/>
        <w:spacing w:after="41" w:line="276" w:lineRule="auto"/>
        <w:jc w:val="both"/>
        <w:rPr>
          <w:rFonts w:ascii="Calibri" w:hAnsi="Calibri"/>
          <w:sz w:val="22"/>
          <w:szCs w:val="22"/>
        </w:rPr>
      </w:pPr>
      <w:r w:rsidRPr="00D47FE9">
        <w:rPr>
          <w:rFonts w:ascii="Calibri" w:hAnsi="Calibri"/>
          <w:sz w:val="22"/>
          <w:szCs w:val="22"/>
        </w:rPr>
        <w:t xml:space="preserve">c. zapewnia, że obsługę użytkowników instrumentów płatniczych będą realizować wyłącznie osoby, które zapoznały się z regulaminem - stanowiący załącznik nr 5 do niniejszej umowy i instrukcją obsługi Terminala POS oraz zostały przeszkolone w zakresie obsługi instrumentów płatniczych; </w:t>
      </w:r>
    </w:p>
    <w:p w14:paraId="2EC7AF33"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d. zaspokaja lub rozpatruje bezpośrednio z posiadaczem instrumentu płatniczego wszelkie roszczenia lub skargi zgłaszane w związku z transakcją, niezależnie od tego czy roszczenie lub skarga są wnoszone przez posiadacza instrumentu płatniczego, usługodawców lub inną osobę.</w:t>
      </w:r>
    </w:p>
    <w:p w14:paraId="3D990501" w14:textId="77777777" w:rsidR="00D47FE9" w:rsidRPr="00D47FE9" w:rsidRDefault="00D47FE9" w:rsidP="00D47FE9">
      <w:pPr>
        <w:spacing w:line="276" w:lineRule="auto"/>
        <w:jc w:val="both"/>
        <w:rPr>
          <w:rFonts w:ascii="Calibri" w:eastAsia="Calibri" w:hAnsi="Calibri"/>
          <w:sz w:val="22"/>
          <w:szCs w:val="22"/>
        </w:rPr>
      </w:pPr>
    </w:p>
    <w:p w14:paraId="3261CA29" w14:textId="77777777" w:rsidR="00D47FE9" w:rsidRPr="00D47FE9" w:rsidRDefault="00D47FE9" w:rsidP="00D47FE9">
      <w:pPr>
        <w:spacing w:line="276" w:lineRule="auto"/>
        <w:jc w:val="center"/>
        <w:rPr>
          <w:rFonts w:ascii="Calibri" w:eastAsia="Calibri" w:hAnsi="Calibri"/>
          <w:b/>
          <w:sz w:val="22"/>
          <w:szCs w:val="22"/>
        </w:rPr>
      </w:pPr>
      <w:r w:rsidRPr="00D47FE9">
        <w:rPr>
          <w:rFonts w:ascii="Calibri" w:eastAsia="Calibri" w:hAnsi="Calibri"/>
          <w:b/>
          <w:sz w:val="22"/>
          <w:szCs w:val="22"/>
        </w:rPr>
        <w:t>§ 4</w:t>
      </w:r>
    </w:p>
    <w:p w14:paraId="6C9555B7" w14:textId="77777777" w:rsidR="00D47FE9" w:rsidRPr="00D47FE9" w:rsidRDefault="00D47FE9" w:rsidP="00D47FE9">
      <w:pPr>
        <w:spacing w:line="276" w:lineRule="auto"/>
        <w:jc w:val="center"/>
        <w:rPr>
          <w:rFonts w:ascii="Calibri" w:eastAsia="Calibri" w:hAnsi="Calibri"/>
          <w:b/>
          <w:sz w:val="22"/>
          <w:szCs w:val="22"/>
        </w:rPr>
      </w:pPr>
      <w:r w:rsidRPr="00D47FE9">
        <w:rPr>
          <w:rFonts w:ascii="Calibri" w:eastAsia="Calibri" w:hAnsi="Calibri"/>
          <w:b/>
          <w:sz w:val="22"/>
          <w:szCs w:val="22"/>
        </w:rPr>
        <w:t>Kary umowne</w:t>
      </w:r>
    </w:p>
    <w:p w14:paraId="380650FB"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1. W przypadku nie wykonania lub nienależytego wykonania przedmiotu umowy strony ustalają odpowiedzialność w formie kar umownych.</w:t>
      </w:r>
    </w:p>
    <w:p w14:paraId="655D7EA1"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2. Jeżeli szkoda poniesiona przez jedną ze stron przekracza wartość zastrzeżonej kary umownej, strony dopuszczają możliwość dochodzenia odszkodowania uzupełniającego na zasadach ogólnych.</w:t>
      </w:r>
    </w:p>
    <w:p w14:paraId="4ECFD156"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3. Akceptant może obciążyć Agenta karą umowną:</w:t>
      </w:r>
    </w:p>
    <w:p w14:paraId="159EAAD5"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a) w razie opóźnienia w wykonaniu przedmiotu umowy Agent zapłaci Akceptantowi karę umowną w wysokości 0,5% wynagrodzenia umownego brutto określonego w § 5 ust. 1 niniejszej umowy za każdy rozpoczęty dzień zwłoki,</w:t>
      </w:r>
    </w:p>
    <w:p w14:paraId="030C7803"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b) za odstąpienie od umowy przez Akceptanta z przyczyn zawinionych wyłącznie przez Agenta– w wysokości 15% wynagrodzenia brutto określonego w § 5 ust. 1 niniejszej umowy.</w:t>
      </w:r>
    </w:p>
    <w:p w14:paraId="1064BB46"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4. Agent może obciążyć Akceptanta karą umowną:</w:t>
      </w:r>
    </w:p>
    <w:p w14:paraId="0371180B"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a) za odstąpienie od umowy przez Agenta z przyczyn zależnych od Akceptanta w wysokości 15% wynagrodzenia brutto określonego w § 5 ust. 1 niniejszej umowy,</w:t>
      </w:r>
    </w:p>
    <w:p w14:paraId="24B41D8A"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b) za opóźnienie w zapłacie faktury – odsetkami w wysokości ustawowej.</w:t>
      </w:r>
    </w:p>
    <w:p w14:paraId="65F26F90" w14:textId="77777777" w:rsidR="00D47FE9" w:rsidRDefault="00D47FE9" w:rsidP="00D47FE9">
      <w:pPr>
        <w:spacing w:line="276" w:lineRule="auto"/>
        <w:jc w:val="center"/>
        <w:rPr>
          <w:rFonts w:ascii="Calibri" w:eastAsia="Calibri" w:hAnsi="Calibri"/>
          <w:b/>
          <w:sz w:val="22"/>
          <w:szCs w:val="22"/>
        </w:rPr>
      </w:pPr>
    </w:p>
    <w:p w14:paraId="58AC3246" w14:textId="77777777" w:rsidR="00D47FE9" w:rsidRPr="00D47FE9" w:rsidRDefault="00D47FE9" w:rsidP="00D47FE9">
      <w:pPr>
        <w:spacing w:line="276" w:lineRule="auto"/>
        <w:jc w:val="center"/>
        <w:rPr>
          <w:rFonts w:ascii="Calibri" w:eastAsia="Calibri" w:hAnsi="Calibri"/>
          <w:b/>
          <w:sz w:val="22"/>
          <w:szCs w:val="22"/>
        </w:rPr>
      </w:pPr>
      <w:r w:rsidRPr="00D47FE9">
        <w:rPr>
          <w:rFonts w:ascii="Calibri" w:eastAsia="Calibri" w:hAnsi="Calibri"/>
          <w:b/>
          <w:sz w:val="22"/>
          <w:szCs w:val="22"/>
        </w:rPr>
        <w:t>§ 5</w:t>
      </w:r>
    </w:p>
    <w:p w14:paraId="61118B9B" w14:textId="77777777" w:rsidR="00D47FE9" w:rsidRPr="00D47FE9" w:rsidRDefault="00D47FE9" w:rsidP="00D47FE9">
      <w:pPr>
        <w:spacing w:line="276" w:lineRule="auto"/>
        <w:jc w:val="center"/>
        <w:rPr>
          <w:rFonts w:ascii="Calibri" w:eastAsia="Calibri" w:hAnsi="Calibri"/>
          <w:b/>
          <w:sz w:val="22"/>
          <w:szCs w:val="22"/>
        </w:rPr>
      </w:pPr>
      <w:r w:rsidRPr="00D47FE9">
        <w:rPr>
          <w:rFonts w:ascii="Calibri" w:eastAsia="Calibri" w:hAnsi="Calibri"/>
          <w:b/>
          <w:sz w:val="22"/>
          <w:szCs w:val="22"/>
        </w:rPr>
        <w:t>Wynagrodzenie</w:t>
      </w:r>
    </w:p>
    <w:p w14:paraId="7925B3E3"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1. Łączna maksymalna wartość przedmiotu zamówienia w okresie przewidzianym niniejszą umową, wynosi: .… netto (słownie: ….) tj. …. brutto (słownie: .…)</w:t>
      </w:r>
    </w:p>
    <w:p w14:paraId="367311F6"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lastRenderedPageBreak/>
        <w:t>2. W przypadku niewyczerpania kwoty, o której mowa w ust. 1, w czasie trwania umowy, Agentowi nie przysługują z tego tytułu żadne roszczenia w stosunku do Akceptanta.</w:t>
      </w:r>
    </w:p>
    <w:p w14:paraId="7784E600"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3. Wszelkie opłaty, w szczególności opłatę za najem Terminali POS (powiększone o obowiązujący podatek VAT), oraz wynagrodzenie z tytułu rozliczania transakcji, Agent będzie potrącał z bieżących płatności na rzecz Akceptanta realizowanych z tytułu akceptacji transakcji przy użyciu instrumentów płatniczych.</w:t>
      </w:r>
    </w:p>
    <w:p w14:paraId="407893D2"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4. W przypadku braku możliwości rozliczenia kwot należnych Agentowi z bieżących płatności, Akceptant jest zobligowany do uregulowania należności w terminie 14 dni od daty wystawienia faktury.</w:t>
      </w:r>
    </w:p>
    <w:p w14:paraId="6CCBC903"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5. Faktura zostanie wystawiona w terminach zgodnych z aktualnymi przepisami.</w:t>
      </w:r>
    </w:p>
    <w:p w14:paraId="60EB5D3E"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6. Cena o której mowa w ust. 1 obejmuje wszystkie koszty związane z realizacją przedmiotu umowy.</w:t>
      </w:r>
    </w:p>
    <w:p w14:paraId="4064F5C1" w14:textId="77777777" w:rsidR="00D47FE9" w:rsidRPr="00D47FE9" w:rsidRDefault="00D47FE9" w:rsidP="00D47FE9">
      <w:pPr>
        <w:spacing w:line="276" w:lineRule="auto"/>
        <w:jc w:val="both"/>
        <w:rPr>
          <w:rFonts w:ascii="Calibri" w:eastAsia="Calibri" w:hAnsi="Calibri"/>
          <w:sz w:val="22"/>
          <w:szCs w:val="22"/>
        </w:rPr>
      </w:pPr>
      <w:r w:rsidRPr="00D47FE9">
        <w:rPr>
          <w:rFonts w:ascii="Calibri" w:eastAsia="Calibri" w:hAnsi="Calibri"/>
          <w:sz w:val="22"/>
          <w:szCs w:val="22"/>
        </w:rPr>
        <w:t xml:space="preserve">7. Wykonawca nie może, bez pisemnej zgody Zamawiającego, przenieść na osobę trzecią wierzytelności wynikających z niniejszej umowy. </w:t>
      </w:r>
    </w:p>
    <w:p w14:paraId="7C34CBF8" w14:textId="77777777" w:rsidR="00D47FE9" w:rsidRPr="00D47FE9" w:rsidRDefault="00D47FE9" w:rsidP="00D47FE9">
      <w:pPr>
        <w:spacing w:line="276" w:lineRule="auto"/>
        <w:jc w:val="both"/>
        <w:rPr>
          <w:rFonts w:ascii="Calibri" w:hAnsi="Calibri" w:cs="Calibri"/>
          <w:sz w:val="22"/>
          <w:szCs w:val="22"/>
        </w:rPr>
      </w:pPr>
      <w:r w:rsidRPr="00D47FE9">
        <w:rPr>
          <w:rFonts w:ascii="Calibri" w:hAnsi="Calibri" w:cs="Calibri"/>
          <w:sz w:val="22"/>
          <w:szCs w:val="22"/>
        </w:rPr>
        <w:t xml:space="preserve">8. W przypadku wyczerpania wartości określonej w § 5 ust. 1 umowy przed końcem okresu na który została zawarta umowa (§ 6 ust. 1), Akceptant dopuszcza zmianę umowy w formie aneksu polegającej na wzroście wartości umowy o 20% wartości umowy określonej w § 5 ust. 1 umowy.  </w:t>
      </w:r>
    </w:p>
    <w:p w14:paraId="1081E7A7" w14:textId="03839A4A" w:rsidR="00D47FE9" w:rsidRPr="00D47FE9" w:rsidRDefault="00D47FE9" w:rsidP="00D47FE9">
      <w:pPr>
        <w:spacing w:line="276" w:lineRule="auto"/>
        <w:jc w:val="both"/>
        <w:rPr>
          <w:rFonts w:ascii="Calibri" w:hAnsi="Calibri" w:cs="Calibri"/>
          <w:sz w:val="22"/>
          <w:szCs w:val="22"/>
        </w:rPr>
      </w:pPr>
      <w:r w:rsidRPr="00D47FE9">
        <w:rPr>
          <w:rFonts w:ascii="Calibri" w:hAnsi="Calibri" w:cs="Calibri"/>
          <w:sz w:val="22"/>
          <w:szCs w:val="22"/>
        </w:rPr>
        <w:t xml:space="preserve">9. W przypadku wyczerpania wartości umowy, określonej w § 5 ust. 1 umowy przed końcem okresu na który została zawarta umowa(§ 6 ust. 1), powiększonej o 20 %, (§ 5 ust. </w:t>
      </w:r>
      <w:r w:rsidR="00E35E53" w:rsidRPr="00204487">
        <w:rPr>
          <w:rFonts w:ascii="Calibri" w:hAnsi="Calibri" w:cs="Calibri"/>
          <w:sz w:val="22"/>
          <w:szCs w:val="22"/>
        </w:rPr>
        <w:t>8</w:t>
      </w:r>
      <w:r w:rsidRPr="00D47FE9">
        <w:rPr>
          <w:rFonts w:ascii="Calibri" w:hAnsi="Calibri" w:cs="Calibri"/>
          <w:sz w:val="22"/>
          <w:szCs w:val="22"/>
        </w:rPr>
        <w:t xml:space="preserve">), umowa ulega rozwiązaniu bez ponoszenia jakiekolwiek opłat przez Akceptanta. </w:t>
      </w:r>
    </w:p>
    <w:p w14:paraId="62A09D33" w14:textId="77777777" w:rsidR="00D47FE9" w:rsidRPr="00D47FE9" w:rsidRDefault="00D47FE9" w:rsidP="00D47FE9">
      <w:pPr>
        <w:spacing w:line="276" w:lineRule="auto"/>
        <w:jc w:val="both"/>
        <w:rPr>
          <w:rFonts w:ascii="Calibri" w:hAnsi="Calibri" w:cs="Calibri"/>
          <w:sz w:val="22"/>
          <w:szCs w:val="22"/>
        </w:rPr>
      </w:pPr>
      <w:r w:rsidRPr="00D47FE9">
        <w:rPr>
          <w:rFonts w:ascii="Calibri" w:hAnsi="Calibri" w:cs="Calibri"/>
          <w:sz w:val="22"/>
          <w:szCs w:val="22"/>
        </w:rPr>
        <w:t>10. Podstawą do obciążenia Akceptanta będą miesięczne faktury prawidłowo wystawiona przez Agenta uwzględniające składniki wymienione w formularzu ofertowym (załącznik nr 2 do umowy).</w:t>
      </w:r>
    </w:p>
    <w:p w14:paraId="46BB9BD2" w14:textId="77777777" w:rsidR="00D47FE9" w:rsidRPr="00D47FE9" w:rsidRDefault="00D47FE9" w:rsidP="00D47FE9">
      <w:pPr>
        <w:spacing w:line="276" w:lineRule="auto"/>
        <w:jc w:val="both"/>
        <w:rPr>
          <w:rFonts w:ascii="Calibri" w:hAnsi="Calibri" w:cs="Calibri"/>
          <w:sz w:val="22"/>
          <w:szCs w:val="22"/>
        </w:rPr>
      </w:pPr>
      <w:r w:rsidRPr="00D47FE9">
        <w:rPr>
          <w:rFonts w:ascii="Calibri" w:hAnsi="Calibri" w:cs="Calibri"/>
          <w:sz w:val="22"/>
          <w:szCs w:val="22"/>
        </w:rPr>
        <w:t>11.  Za dzień zapłaty uważa się dzień obciążenia rachunku bankowego Zamawiającego.</w:t>
      </w:r>
    </w:p>
    <w:p w14:paraId="2655AF84" w14:textId="4E1F7F96" w:rsidR="00D47FE9" w:rsidRPr="00D47FE9" w:rsidRDefault="00D47FE9" w:rsidP="00D47FE9">
      <w:pPr>
        <w:spacing w:line="276" w:lineRule="auto"/>
        <w:jc w:val="both"/>
        <w:rPr>
          <w:rFonts w:ascii="Calibri" w:hAnsi="Calibri" w:cs="Calibri"/>
          <w:sz w:val="22"/>
          <w:szCs w:val="22"/>
        </w:rPr>
      </w:pPr>
      <w:r w:rsidRPr="00D47FE9">
        <w:rPr>
          <w:rFonts w:ascii="Calibri" w:hAnsi="Calibri" w:cs="Calibri"/>
          <w:sz w:val="22"/>
          <w:szCs w:val="22"/>
        </w:rPr>
        <w:t xml:space="preserve">12. Zamawiający: </w:t>
      </w:r>
      <w:r w:rsidRPr="00D47FE9">
        <w:rPr>
          <w:rFonts w:ascii="Calibri" w:hAnsi="Calibri"/>
          <w:sz w:val="22"/>
          <w:szCs w:val="22"/>
        </w:rPr>
        <w:t xml:space="preserve">Wojewódzka Stacja Pogotowia Ratunkowego w Olsztynie umożliwia Wykonawcy zgodnie </w:t>
      </w:r>
      <w:r w:rsidRPr="00D47FE9">
        <w:rPr>
          <w:rFonts w:ascii="Calibri" w:hAnsi="Calibri"/>
          <w:sz w:val="22"/>
          <w:szCs w:val="22"/>
        </w:rPr>
        <w:br/>
        <w:t xml:space="preserve">z zasadami określonymi w </w:t>
      </w:r>
      <w:r w:rsidRPr="00D47FE9">
        <w:rPr>
          <w:rFonts w:ascii="Calibri" w:hAnsi="Calibri"/>
          <w:i/>
          <w:sz w:val="22"/>
          <w:szCs w:val="22"/>
        </w:rPr>
        <w:t xml:space="preserve">ustawie z dnia 9 listopada 2018 r. o elektronicznym fakturowaniu </w:t>
      </w:r>
      <w:r w:rsidRPr="00D47FE9">
        <w:rPr>
          <w:rFonts w:ascii="Calibri" w:hAnsi="Calibri"/>
          <w:i/>
          <w:sz w:val="22"/>
          <w:szCs w:val="22"/>
        </w:rPr>
        <w:br/>
        <w:t>w zamówieniach publicznych, koncesjach na roboty budowlane lub usługi oraz partnerstwie publiczno-prywatnym</w:t>
      </w:r>
      <w:r w:rsidRPr="00D47FE9">
        <w:rPr>
          <w:rFonts w:ascii="Calibri" w:hAnsi="Calibri"/>
          <w:sz w:val="22"/>
          <w:szCs w:val="22"/>
        </w:rPr>
        <w:t xml:space="preserve"> (Dz.U. 20</w:t>
      </w:r>
      <w:r w:rsidR="0094530F">
        <w:rPr>
          <w:rFonts w:ascii="Calibri" w:hAnsi="Calibri"/>
          <w:sz w:val="22"/>
          <w:szCs w:val="22"/>
        </w:rPr>
        <w:t>20</w:t>
      </w:r>
      <w:r w:rsidRPr="00D47FE9">
        <w:rPr>
          <w:rFonts w:ascii="Calibri" w:hAnsi="Calibri"/>
          <w:sz w:val="22"/>
          <w:szCs w:val="22"/>
        </w:rPr>
        <w:t xml:space="preserve">, poz. </w:t>
      </w:r>
      <w:r w:rsidR="0094530F">
        <w:rPr>
          <w:rFonts w:ascii="Calibri" w:hAnsi="Calibri"/>
          <w:sz w:val="22"/>
          <w:szCs w:val="22"/>
        </w:rPr>
        <w:t>1666</w:t>
      </w:r>
      <w:r w:rsidRPr="00D47FE9">
        <w:rPr>
          <w:rFonts w:ascii="Calibri" w:hAnsi="Calibri"/>
          <w:sz w:val="22"/>
          <w:szCs w:val="22"/>
        </w:rPr>
        <w:t xml:space="preserve">), przesłanie ustrukturyzowanych faktur elektronicznych, oraz innych ustrukturyzowanych dokumentów elektronicznych. Platforma Elektronicznego Fakturowania stosowana przez Zamawiającego: </w:t>
      </w:r>
      <w:hyperlink r:id="rId9" w:history="1">
        <w:r w:rsidRPr="00D47FE9">
          <w:rPr>
            <w:rFonts w:ascii="Calibri" w:hAnsi="Calibri"/>
            <w:color w:val="0000FF"/>
            <w:sz w:val="22"/>
            <w:szCs w:val="22"/>
            <w:u w:val="single"/>
          </w:rPr>
          <w:t>https://www.brokerinfinite.efaktura.gov.pl/</w:t>
        </w:r>
      </w:hyperlink>
      <w:r w:rsidRPr="00D47FE9">
        <w:rPr>
          <w:rFonts w:ascii="Calibri" w:hAnsi="Calibri"/>
          <w:sz w:val="22"/>
          <w:szCs w:val="22"/>
        </w:rPr>
        <w:t xml:space="preserve"> .</w:t>
      </w:r>
    </w:p>
    <w:p w14:paraId="403B27D4" w14:textId="77777777" w:rsidR="00D47FE9" w:rsidRPr="00D47FE9" w:rsidRDefault="00D47FE9" w:rsidP="00D47FE9">
      <w:pPr>
        <w:spacing w:line="276" w:lineRule="auto"/>
        <w:jc w:val="both"/>
        <w:rPr>
          <w:rFonts w:ascii="Calibri" w:eastAsia="Calibri" w:hAnsi="Calibri"/>
          <w:sz w:val="22"/>
          <w:szCs w:val="22"/>
        </w:rPr>
      </w:pPr>
    </w:p>
    <w:p w14:paraId="3873D7CB" w14:textId="77777777" w:rsidR="00D47FE9" w:rsidRPr="00D47FE9" w:rsidRDefault="00D47FE9" w:rsidP="00D47FE9">
      <w:pPr>
        <w:spacing w:line="276" w:lineRule="auto"/>
        <w:jc w:val="center"/>
        <w:rPr>
          <w:rFonts w:ascii="Calibri" w:eastAsia="Calibri" w:hAnsi="Calibri"/>
          <w:b/>
          <w:sz w:val="22"/>
          <w:szCs w:val="22"/>
        </w:rPr>
      </w:pPr>
      <w:r w:rsidRPr="00D47FE9">
        <w:rPr>
          <w:rFonts w:ascii="Calibri" w:eastAsia="Calibri" w:hAnsi="Calibri"/>
          <w:b/>
          <w:sz w:val="22"/>
          <w:szCs w:val="22"/>
        </w:rPr>
        <w:t>§ 6</w:t>
      </w:r>
    </w:p>
    <w:p w14:paraId="4F2A502D" w14:textId="77777777" w:rsidR="00D47FE9" w:rsidRPr="00D47FE9" w:rsidRDefault="00D47FE9" w:rsidP="00D47FE9">
      <w:pPr>
        <w:spacing w:line="276" w:lineRule="auto"/>
        <w:jc w:val="center"/>
        <w:rPr>
          <w:rFonts w:ascii="Calibri" w:eastAsia="Calibri" w:hAnsi="Calibri"/>
          <w:b/>
          <w:sz w:val="22"/>
          <w:szCs w:val="22"/>
        </w:rPr>
      </w:pPr>
      <w:r w:rsidRPr="00D47FE9">
        <w:rPr>
          <w:rFonts w:ascii="Calibri" w:eastAsia="Calibri" w:hAnsi="Calibri"/>
          <w:b/>
          <w:sz w:val="22"/>
          <w:szCs w:val="22"/>
        </w:rPr>
        <w:t>Termin realizacji umowy</w:t>
      </w:r>
    </w:p>
    <w:p w14:paraId="2552A87D" w14:textId="1916ADFB" w:rsidR="00D47FE9" w:rsidRPr="00D47FE9" w:rsidRDefault="00D47FE9" w:rsidP="00D47FE9">
      <w:pPr>
        <w:numPr>
          <w:ilvl w:val="0"/>
          <w:numId w:val="10"/>
        </w:numPr>
        <w:spacing w:line="276" w:lineRule="auto"/>
        <w:ind w:left="284" w:hanging="284"/>
        <w:jc w:val="both"/>
        <w:rPr>
          <w:rFonts w:ascii="Calibri" w:eastAsia="Calibri" w:hAnsi="Calibri"/>
          <w:sz w:val="22"/>
          <w:szCs w:val="22"/>
        </w:rPr>
      </w:pPr>
      <w:r w:rsidRPr="00D47FE9">
        <w:rPr>
          <w:rFonts w:ascii="Calibri" w:eastAsia="Calibri" w:hAnsi="Calibri"/>
          <w:sz w:val="22"/>
          <w:szCs w:val="22"/>
        </w:rPr>
        <w:t xml:space="preserve">Niniejsza umowa będzie obowiązywać strony przez okres </w:t>
      </w:r>
      <w:r w:rsidRPr="00D47FE9">
        <w:rPr>
          <w:rFonts w:ascii="Calibri" w:eastAsia="Calibri" w:hAnsi="Calibri"/>
          <w:b/>
          <w:sz w:val="22"/>
          <w:szCs w:val="22"/>
          <w:lang w:val="x-none"/>
        </w:rPr>
        <w:t xml:space="preserve">24 miesięcy </w:t>
      </w:r>
      <w:r w:rsidRPr="00D47FE9">
        <w:rPr>
          <w:rFonts w:ascii="Calibri" w:eastAsia="Calibri" w:hAnsi="Calibri"/>
          <w:sz w:val="22"/>
          <w:szCs w:val="22"/>
        </w:rPr>
        <w:t>tj. od</w:t>
      </w:r>
      <w:r w:rsidRPr="00D47FE9">
        <w:rPr>
          <w:rFonts w:ascii="Calibri" w:eastAsia="Calibri" w:hAnsi="Calibri"/>
          <w:sz w:val="22"/>
          <w:szCs w:val="22"/>
          <w:lang w:val="x-none"/>
        </w:rPr>
        <w:t xml:space="preserve"> </w:t>
      </w:r>
      <w:r w:rsidRPr="00D47FE9">
        <w:rPr>
          <w:rFonts w:ascii="Calibri" w:eastAsia="Calibri" w:hAnsi="Calibri"/>
          <w:sz w:val="22"/>
          <w:szCs w:val="22"/>
        </w:rPr>
        <w:t xml:space="preserve">dnia </w:t>
      </w:r>
      <w:r w:rsidR="00585571">
        <w:rPr>
          <w:rFonts w:ascii="Calibri" w:eastAsia="Calibri" w:hAnsi="Calibri"/>
          <w:b/>
          <w:sz w:val="22"/>
          <w:szCs w:val="22"/>
        </w:rPr>
        <w:t>29.09.2023</w:t>
      </w:r>
      <w:r w:rsidRPr="00D47FE9">
        <w:rPr>
          <w:rFonts w:ascii="Calibri" w:eastAsia="Calibri" w:hAnsi="Calibri"/>
          <w:sz w:val="22"/>
          <w:szCs w:val="22"/>
        </w:rPr>
        <w:t xml:space="preserve"> do ……….r.</w:t>
      </w:r>
    </w:p>
    <w:p w14:paraId="6F168A97" w14:textId="77777777" w:rsidR="00D47FE9" w:rsidRPr="00D47FE9" w:rsidRDefault="00D47FE9" w:rsidP="00D47FE9">
      <w:pPr>
        <w:spacing w:line="276" w:lineRule="auto"/>
        <w:ind w:left="720"/>
        <w:jc w:val="center"/>
        <w:rPr>
          <w:rFonts w:ascii="Calibri" w:eastAsia="Calibri" w:hAnsi="Calibri"/>
          <w:b/>
          <w:sz w:val="22"/>
          <w:szCs w:val="22"/>
        </w:rPr>
      </w:pPr>
    </w:p>
    <w:p w14:paraId="4ECFB220" w14:textId="77777777" w:rsidR="00D47FE9" w:rsidRPr="00D47FE9" w:rsidRDefault="00D47FE9" w:rsidP="00D47FE9">
      <w:pPr>
        <w:spacing w:line="276" w:lineRule="auto"/>
        <w:jc w:val="center"/>
        <w:rPr>
          <w:rFonts w:ascii="Calibri" w:eastAsia="Calibri" w:hAnsi="Calibri"/>
          <w:b/>
          <w:sz w:val="22"/>
          <w:szCs w:val="22"/>
        </w:rPr>
      </w:pPr>
      <w:r w:rsidRPr="00D47FE9">
        <w:rPr>
          <w:rFonts w:ascii="Calibri" w:eastAsia="Calibri" w:hAnsi="Calibri"/>
          <w:b/>
          <w:sz w:val="22"/>
          <w:szCs w:val="22"/>
        </w:rPr>
        <w:t>§ 7</w:t>
      </w:r>
    </w:p>
    <w:p w14:paraId="10F1456D" w14:textId="77777777" w:rsidR="00D47FE9" w:rsidRPr="00D47FE9" w:rsidRDefault="00D47FE9" w:rsidP="00D47FE9">
      <w:pPr>
        <w:numPr>
          <w:ilvl w:val="6"/>
          <w:numId w:val="9"/>
        </w:numPr>
        <w:spacing w:line="276" w:lineRule="auto"/>
        <w:ind w:left="284" w:hanging="284"/>
        <w:contextualSpacing/>
        <w:jc w:val="both"/>
        <w:rPr>
          <w:rFonts w:ascii="Calibri" w:hAnsi="Calibri"/>
          <w:sz w:val="22"/>
          <w:lang w:val="x-none"/>
        </w:rPr>
      </w:pPr>
      <w:r w:rsidRPr="00D47FE9">
        <w:rPr>
          <w:rFonts w:ascii="Calibri" w:hAnsi="Calibri"/>
          <w:sz w:val="22"/>
          <w:lang w:val="x-none"/>
        </w:rPr>
        <w:t>Umowa może ulec rozwiązaniu za 1–miesięcznym wypowiedzeniem złożonym na piśmie drugiej stronie ze skutkiem na koniec miesiąca kalendarzowego.</w:t>
      </w:r>
    </w:p>
    <w:p w14:paraId="13012B3C" w14:textId="77777777" w:rsidR="00D47FE9" w:rsidRPr="00D47FE9" w:rsidRDefault="00D47FE9" w:rsidP="00D47FE9">
      <w:pPr>
        <w:numPr>
          <w:ilvl w:val="6"/>
          <w:numId w:val="9"/>
        </w:numPr>
        <w:spacing w:line="276" w:lineRule="auto"/>
        <w:ind w:left="284" w:hanging="284"/>
        <w:contextualSpacing/>
        <w:jc w:val="both"/>
        <w:rPr>
          <w:rFonts w:ascii="Calibri" w:hAnsi="Calibri"/>
          <w:sz w:val="22"/>
        </w:rPr>
      </w:pPr>
      <w:r w:rsidRPr="00D47FE9">
        <w:rPr>
          <w:rFonts w:ascii="Calibri" w:hAnsi="Calibri"/>
          <w:sz w:val="22"/>
        </w:rPr>
        <w:t>Umowa może być rozwiązana w każdym czasie za porozumieniem stron.</w:t>
      </w:r>
    </w:p>
    <w:p w14:paraId="20B69938" w14:textId="77777777" w:rsidR="00585571" w:rsidRDefault="00585571" w:rsidP="00D47FE9">
      <w:pPr>
        <w:spacing w:line="276" w:lineRule="auto"/>
        <w:jc w:val="center"/>
        <w:rPr>
          <w:rFonts w:ascii="Calibri" w:eastAsia="Calibri" w:hAnsi="Calibri"/>
          <w:b/>
          <w:color w:val="171717"/>
          <w:sz w:val="22"/>
          <w:szCs w:val="22"/>
        </w:rPr>
      </w:pPr>
    </w:p>
    <w:p w14:paraId="0A1BC5C2" w14:textId="580A5DA0" w:rsidR="00D47FE9" w:rsidRPr="00D47FE9" w:rsidRDefault="00D47FE9" w:rsidP="00D47FE9">
      <w:pPr>
        <w:spacing w:line="276" w:lineRule="auto"/>
        <w:jc w:val="center"/>
        <w:rPr>
          <w:rFonts w:ascii="Calibri" w:eastAsia="Calibri" w:hAnsi="Calibri"/>
          <w:b/>
          <w:color w:val="171717"/>
          <w:sz w:val="22"/>
          <w:szCs w:val="22"/>
        </w:rPr>
      </w:pPr>
      <w:r w:rsidRPr="00D47FE9">
        <w:rPr>
          <w:rFonts w:ascii="Calibri" w:eastAsia="Calibri" w:hAnsi="Calibri"/>
          <w:b/>
          <w:color w:val="171717"/>
          <w:sz w:val="22"/>
          <w:szCs w:val="22"/>
        </w:rPr>
        <w:t>§ 8</w:t>
      </w:r>
    </w:p>
    <w:p w14:paraId="667E5467" w14:textId="77777777" w:rsidR="00D47FE9" w:rsidRPr="00D47FE9" w:rsidRDefault="00D47FE9" w:rsidP="00D47FE9">
      <w:pPr>
        <w:spacing w:line="276" w:lineRule="auto"/>
        <w:jc w:val="center"/>
        <w:rPr>
          <w:rFonts w:ascii="Calibri" w:eastAsia="Calibri" w:hAnsi="Calibri"/>
          <w:b/>
          <w:color w:val="171717"/>
          <w:sz w:val="22"/>
          <w:szCs w:val="22"/>
        </w:rPr>
      </w:pPr>
      <w:r w:rsidRPr="00D47FE9">
        <w:rPr>
          <w:rFonts w:ascii="Calibri" w:eastAsia="Calibri" w:hAnsi="Calibri"/>
          <w:b/>
          <w:color w:val="171717"/>
          <w:sz w:val="22"/>
          <w:szCs w:val="22"/>
        </w:rPr>
        <w:t>Osoby do kontaktu</w:t>
      </w:r>
    </w:p>
    <w:p w14:paraId="1778E4B6" w14:textId="77777777" w:rsidR="00D47FE9" w:rsidRPr="00D47FE9" w:rsidRDefault="00D47FE9" w:rsidP="00D47FE9">
      <w:pPr>
        <w:spacing w:line="276" w:lineRule="auto"/>
        <w:jc w:val="both"/>
        <w:rPr>
          <w:rFonts w:ascii="Calibri" w:eastAsia="Calibri" w:hAnsi="Calibri"/>
          <w:color w:val="171717"/>
          <w:sz w:val="22"/>
          <w:szCs w:val="22"/>
        </w:rPr>
      </w:pPr>
      <w:r w:rsidRPr="00D47FE9">
        <w:rPr>
          <w:rFonts w:ascii="Calibri" w:eastAsia="Calibri" w:hAnsi="Calibri"/>
          <w:color w:val="171717"/>
          <w:sz w:val="22"/>
          <w:szCs w:val="22"/>
        </w:rPr>
        <w:t>1. Osobą upoważnioną ze strony Akceptanta do kontaktu z Agentem jest: ….. tel. ….. adres e-mail: ....</w:t>
      </w:r>
    </w:p>
    <w:p w14:paraId="13EAE62C" w14:textId="77777777" w:rsidR="00D47FE9" w:rsidRPr="00D47FE9" w:rsidRDefault="00D47FE9" w:rsidP="00D47FE9">
      <w:pPr>
        <w:spacing w:line="276" w:lineRule="auto"/>
        <w:jc w:val="both"/>
        <w:rPr>
          <w:rFonts w:ascii="Calibri" w:eastAsia="Calibri" w:hAnsi="Calibri"/>
          <w:color w:val="171717"/>
          <w:sz w:val="22"/>
          <w:szCs w:val="22"/>
        </w:rPr>
      </w:pPr>
      <w:r w:rsidRPr="00D47FE9">
        <w:rPr>
          <w:rFonts w:ascii="Calibri" w:eastAsia="Calibri" w:hAnsi="Calibri"/>
          <w:color w:val="171717"/>
          <w:sz w:val="22"/>
          <w:szCs w:val="22"/>
        </w:rPr>
        <w:t>2. Osobą upoważnioną ze strony Agentem do kontaktu z Akceptantem jest: .… tel. …., adres e-mail: …..</w:t>
      </w:r>
    </w:p>
    <w:p w14:paraId="358CE779" w14:textId="77777777" w:rsidR="00D47FE9" w:rsidRPr="00D47FE9" w:rsidRDefault="00D47FE9" w:rsidP="00D47FE9">
      <w:pPr>
        <w:spacing w:line="276" w:lineRule="auto"/>
        <w:rPr>
          <w:rFonts w:ascii="Calibri" w:hAnsi="Calibri"/>
        </w:rPr>
      </w:pPr>
    </w:p>
    <w:p w14:paraId="7998DD5A" w14:textId="77777777" w:rsidR="00D47FE9" w:rsidRPr="00D47FE9" w:rsidRDefault="00D47FE9" w:rsidP="00D47FE9">
      <w:pPr>
        <w:spacing w:line="276" w:lineRule="auto"/>
        <w:jc w:val="center"/>
        <w:rPr>
          <w:rFonts w:ascii="Calibri" w:hAnsi="Calibri"/>
          <w:b/>
          <w:sz w:val="22"/>
        </w:rPr>
      </w:pPr>
      <w:r w:rsidRPr="00D47FE9">
        <w:rPr>
          <w:rFonts w:ascii="Calibri" w:hAnsi="Calibri"/>
          <w:b/>
          <w:sz w:val="22"/>
        </w:rPr>
        <w:t>§ 9</w:t>
      </w:r>
    </w:p>
    <w:p w14:paraId="7870C213" w14:textId="77777777" w:rsidR="00D47FE9" w:rsidRPr="00D47FE9" w:rsidRDefault="00D47FE9" w:rsidP="00D47FE9">
      <w:pPr>
        <w:spacing w:line="276" w:lineRule="auto"/>
        <w:jc w:val="center"/>
        <w:rPr>
          <w:rFonts w:ascii="Calibri" w:hAnsi="Calibri"/>
          <w:b/>
          <w:sz w:val="22"/>
        </w:rPr>
      </w:pPr>
      <w:r w:rsidRPr="00D47FE9">
        <w:rPr>
          <w:rFonts w:ascii="Calibri" w:hAnsi="Calibri"/>
          <w:b/>
          <w:sz w:val="22"/>
        </w:rPr>
        <w:t>Postanowienia końcowe</w:t>
      </w:r>
    </w:p>
    <w:p w14:paraId="18D240D3" w14:textId="77777777" w:rsidR="00D47FE9" w:rsidRPr="00D47FE9" w:rsidRDefault="00D47FE9" w:rsidP="00D47FE9">
      <w:pPr>
        <w:spacing w:line="276" w:lineRule="auto"/>
        <w:jc w:val="both"/>
        <w:rPr>
          <w:rFonts w:ascii="Calibri" w:hAnsi="Calibri"/>
          <w:sz w:val="22"/>
          <w:szCs w:val="22"/>
        </w:rPr>
      </w:pPr>
      <w:r w:rsidRPr="00D47FE9">
        <w:rPr>
          <w:rFonts w:ascii="Calibri" w:hAnsi="Calibri"/>
          <w:sz w:val="22"/>
          <w:szCs w:val="22"/>
        </w:rPr>
        <w:t>1. W sprawach nieuregulowanych umową mają zastosowanie przepisy Kodeksu cywilnego.</w:t>
      </w:r>
    </w:p>
    <w:p w14:paraId="550DA41C" w14:textId="77777777" w:rsidR="00D47FE9" w:rsidRPr="00D47FE9" w:rsidRDefault="00D47FE9" w:rsidP="00D47FE9">
      <w:pPr>
        <w:spacing w:line="276" w:lineRule="auto"/>
        <w:jc w:val="both"/>
        <w:rPr>
          <w:rFonts w:ascii="Calibri" w:hAnsi="Calibri"/>
          <w:sz w:val="22"/>
          <w:szCs w:val="22"/>
        </w:rPr>
      </w:pPr>
      <w:r w:rsidRPr="00D47FE9">
        <w:rPr>
          <w:rFonts w:ascii="Calibri" w:hAnsi="Calibri"/>
          <w:sz w:val="22"/>
          <w:szCs w:val="22"/>
        </w:rPr>
        <w:t>2. Wszelkie zmiany umowy wymagają dla swej ważności formy pisemnej w postaci aneksu.</w:t>
      </w:r>
    </w:p>
    <w:p w14:paraId="075DAEA0" w14:textId="77777777" w:rsidR="00D47FE9" w:rsidRPr="00D47FE9" w:rsidRDefault="00D47FE9" w:rsidP="00D47FE9">
      <w:pPr>
        <w:spacing w:line="276" w:lineRule="auto"/>
        <w:jc w:val="both"/>
        <w:rPr>
          <w:rFonts w:ascii="Calibri" w:hAnsi="Calibri"/>
          <w:sz w:val="22"/>
          <w:szCs w:val="22"/>
        </w:rPr>
      </w:pPr>
      <w:r w:rsidRPr="00D47FE9">
        <w:rPr>
          <w:rFonts w:ascii="Calibri" w:hAnsi="Calibri"/>
          <w:sz w:val="22"/>
          <w:szCs w:val="22"/>
        </w:rPr>
        <w:lastRenderedPageBreak/>
        <w:t>3. Spory wynikłe na tle wykonania niniejszej Umowy Strony będą rozstrzygać polubownie. W razie braku porozumienia spory będą rozstrzygane przez Sąd właściwy dla miejsca siedziby Wojewódzkiej Stacji Pogotowia Ratunkowego.</w:t>
      </w:r>
    </w:p>
    <w:p w14:paraId="3000EB8B" w14:textId="77777777" w:rsidR="00D47FE9" w:rsidRPr="00D47FE9" w:rsidRDefault="00D47FE9" w:rsidP="00D47FE9">
      <w:pPr>
        <w:spacing w:line="276" w:lineRule="auto"/>
        <w:contextualSpacing/>
        <w:jc w:val="both"/>
        <w:rPr>
          <w:rFonts w:ascii="Calibri" w:hAnsi="Calibri"/>
          <w:sz w:val="22"/>
          <w:szCs w:val="22"/>
        </w:rPr>
      </w:pPr>
      <w:r w:rsidRPr="00D47FE9">
        <w:rPr>
          <w:rFonts w:ascii="Calibri" w:hAnsi="Calibri"/>
          <w:sz w:val="22"/>
          <w:szCs w:val="22"/>
        </w:rPr>
        <w:t xml:space="preserve">4. </w:t>
      </w:r>
      <w:r w:rsidRPr="00D47FE9">
        <w:rPr>
          <w:rFonts w:ascii="Calibri" w:hAnsi="Calibri"/>
          <w:sz w:val="22"/>
          <w:szCs w:val="22"/>
          <w:lang w:eastAsia="ar-SA"/>
        </w:rPr>
        <w:t xml:space="preserve">Wykonawca oświadcza, że znana mu jest ustawa o ochronie danych osobowych z dnia 10 maja 2018 r. wraz z późniejszymi zmianami (tekst jednolity </w:t>
      </w:r>
      <w:r w:rsidRPr="00D47FE9">
        <w:rPr>
          <w:rFonts w:ascii="Calibri" w:hAnsi="Calibri"/>
          <w:sz w:val="22"/>
        </w:rPr>
        <w:t>Dz. U. z 2019 r. poz. 1781</w:t>
      </w:r>
      <w:r w:rsidRPr="00D47FE9">
        <w:rPr>
          <w:rFonts w:ascii="Calibri" w:hAnsi="Calibri"/>
          <w:sz w:val="22"/>
          <w:szCs w:val="22"/>
          <w:lang w:eastAsia="ar-SA"/>
        </w:rPr>
        <w:t>) i wyraża zgodę na umieszczenie swoich danych osobowych w informatycznej bazie danych Wojewódzkiej Stacji Pogotowia Ratunkowego w Olsztynie oraz wyraża zgodę na ich przetwarzanie zgodnie z tą ustawą.</w:t>
      </w:r>
    </w:p>
    <w:p w14:paraId="2E590EE9" w14:textId="77777777" w:rsidR="00D47FE9" w:rsidRPr="00D47FE9" w:rsidRDefault="00D47FE9" w:rsidP="00D47FE9">
      <w:pPr>
        <w:spacing w:line="276" w:lineRule="auto"/>
        <w:jc w:val="both"/>
        <w:rPr>
          <w:rFonts w:ascii="Calibri" w:hAnsi="Calibri"/>
          <w:sz w:val="22"/>
          <w:szCs w:val="22"/>
        </w:rPr>
      </w:pPr>
      <w:r w:rsidRPr="00D47FE9">
        <w:rPr>
          <w:rFonts w:ascii="Calibri" w:hAnsi="Calibri"/>
          <w:sz w:val="22"/>
          <w:szCs w:val="22"/>
        </w:rPr>
        <w:t xml:space="preserve">5. Umowę sporządzono w trzech jednobrzmiących egzemplarzach, jeden dla Agenta, dwa dla Akceptanta. </w:t>
      </w:r>
    </w:p>
    <w:p w14:paraId="299DCB33" w14:textId="77777777" w:rsidR="00D47FE9" w:rsidRPr="00D47FE9" w:rsidRDefault="00D47FE9" w:rsidP="00D47FE9">
      <w:pPr>
        <w:ind w:left="284"/>
        <w:contextualSpacing/>
        <w:jc w:val="both"/>
        <w:rPr>
          <w:rFonts w:ascii="Calibri" w:hAnsi="Calibri"/>
          <w:sz w:val="22"/>
          <w:szCs w:val="22"/>
        </w:rPr>
      </w:pPr>
    </w:p>
    <w:p w14:paraId="2589331A" w14:textId="77777777" w:rsidR="00D47FE9" w:rsidRPr="00D47FE9" w:rsidRDefault="00D47FE9" w:rsidP="00D47FE9">
      <w:pPr>
        <w:rPr>
          <w:rFonts w:ascii="Calibri" w:hAnsi="Calibri"/>
          <w:sz w:val="22"/>
          <w:szCs w:val="22"/>
        </w:rPr>
      </w:pPr>
    </w:p>
    <w:p w14:paraId="1B7A428A" w14:textId="77777777" w:rsidR="00D47FE9" w:rsidRPr="00D47FE9" w:rsidRDefault="00D47FE9" w:rsidP="00D47FE9">
      <w:pPr>
        <w:jc w:val="center"/>
        <w:rPr>
          <w:rFonts w:ascii="Calibri" w:hAnsi="Calibri"/>
          <w:b/>
          <w:sz w:val="22"/>
          <w:szCs w:val="22"/>
        </w:rPr>
      </w:pPr>
      <w:r w:rsidRPr="00D47FE9">
        <w:rPr>
          <w:rFonts w:ascii="Calibri" w:hAnsi="Calibri"/>
          <w:b/>
          <w:sz w:val="22"/>
          <w:szCs w:val="22"/>
        </w:rPr>
        <w:t>Zamawiający</w:t>
      </w:r>
      <w:r w:rsidRPr="00D47FE9">
        <w:rPr>
          <w:rFonts w:ascii="Calibri" w:hAnsi="Calibri"/>
          <w:b/>
          <w:sz w:val="22"/>
          <w:szCs w:val="22"/>
        </w:rPr>
        <w:tab/>
      </w:r>
      <w:r w:rsidRPr="00D47FE9">
        <w:rPr>
          <w:rFonts w:ascii="Calibri" w:hAnsi="Calibri"/>
          <w:b/>
          <w:sz w:val="22"/>
          <w:szCs w:val="22"/>
        </w:rPr>
        <w:tab/>
      </w:r>
      <w:r w:rsidRPr="00D47FE9">
        <w:rPr>
          <w:rFonts w:ascii="Calibri" w:hAnsi="Calibri"/>
          <w:b/>
          <w:sz w:val="22"/>
          <w:szCs w:val="22"/>
        </w:rPr>
        <w:tab/>
      </w:r>
      <w:r w:rsidRPr="00D47FE9">
        <w:rPr>
          <w:rFonts w:ascii="Calibri" w:hAnsi="Calibri"/>
          <w:b/>
          <w:sz w:val="22"/>
          <w:szCs w:val="22"/>
        </w:rPr>
        <w:tab/>
      </w:r>
      <w:r w:rsidRPr="00D47FE9">
        <w:rPr>
          <w:rFonts w:ascii="Calibri" w:hAnsi="Calibri"/>
          <w:b/>
          <w:sz w:val="22"/>
          <w:szCs w:val="22"/>
        </w:rPr>
        <w:tab/>
      </w:r>
      <w:r w:rsidRPr="00D47FE9">
        <w:rPr>
          <w:rFonts w:ascii="Calibri" w:hAnsi="Calibri"/>
          <w:b/>
          <w:sz w:val="22"/>
          <w:szCs w:val="22"/>
        </w:rPr>
        <w:tab/>
      </w:r>
      <w:r w:rsidRPr="00D47FE9">
        <w:rPr>
          <w:rFonts w:ascii="Calibri" w:hAnsi="Calibri"/>
          <w:b/>
          <w:sz w:val="22"/>
          <w:szCs w:val="22"/>
        </w:rPr>
        <w:tab/>
        <w:t xml:space="preserve">Wykonawca </w:t>
      </w:r>
    </w:p>
    <w:p w14:paraId="3C5776A9" w14:textId="77777777" w:rsidR="00D47FE9" w:rsidRPr="00D47FE9" w:rsidRDefault="00D47FE9" w:rsidP="00D47FE9">
      <w:pPr>
        <w:jc w:val="center"/>
        <w:rPr>
          <w:rFonts w:ascii="Calibri" w:hAnsi="Calibri"/>
          <w:b/>
          <w:sz w:val="22"/>
          <w:szCs w:val="22"/>
        </w:rPr>
      </w:pPr>
      <w:r w:rsidRPr="00D47FE9">
        <w:rPr>
          <w:rFonts w:ascii="Calibri" w:hAnsi="Calibri"/>
          <w:b/>
          <w:sz w:val="22"/>
          <w:szCs w:val="22"/>
        </w:rPr>
        <w:t>(Akceptant)</w:t>
      </w:r>
      <w:r w:rsidRPr="00D47FE9">
        <w:rPr>
          <w:rFonts w:ascii="Calibri" w:hAnsi="Calibri"/>
          <w:b/>
          <w:sz w:val="22"/>
          <w:szCs w:val="22"/>
        </w:rPr>
        <w:tab/>
      </w:r>
      <w:r w:rsidRPr="00D47FE9">
        <w:rPr>
          <w:rFonts w:ascii="Calibri" w:hAnsi="Calibri"/>
          <w:b/>
          <w:sz w:val="22"/>
          <w:szCs w:val="22"/>
        </w:rPr>
        <w:tab/>
      </w:r>
      <w:r w:rsidRPr="00D47FE9">
        <w:rPr>
          <w:rFonts w:ascii="Calibri" w:hAnsi="Calibri"/>
          <w:b/>
          <w:sz w:val="22"/>
          <w:szCs w:val="22"/>
        </w:rPr>
        <w:tab/>
      </w:r>
      <w:r w:rsidRPr="00D47FE9">
        <w:rPr>
          <w:rFonts w:ascii="Calibri" w:hAnsi="Calibri"/>
          <w:b/>
          <w:sz w:val="22"/>
          <w:szCs w:val="22"/>
        </w:rPr>
        <w:tab/>
      </w:r>
      <w:r w:rsidRPr="00D47FE9">
        <w:rPr>
          <w:rFonts w:ascii="Calibri" w:hAnsi="Calibri"/>
          <w:b/>
          <w:sz w:val="22"/>
          <w:szCs w:val="22"/>
        </w:rPr>
        <w:tab/>
      </w:r>
      <w:r w:rsidRPr="00D47FE9">
        <w:rPr>
          <w:rFonts w:ascii="Calibri" w:hAnsi="Calibri"/>
          <w:b/>
          <w:sz w:val="22"/>
          <w:szCs w:val="22"/>
        </w:rPr>
        <w:tab/>
      </w:r>
      <w:r w:rsidRPr="00D47FE9">
        <w:rPr>
          <w:rFonts w:ascii="Calibri" w:hAnsi="Calibri"/>
          <w:b/>
          <w:sz w:val="22"/>
          <w:szCs w:val="22"/>
        </w:rPr>
        <w:tab/>
        <w:t>(Agent)</w:t>
      </w:r>
    </w:p>
    <w:p w14:paraId="026FF2A9" w14:textId="77777777" w:rsidR="00D47FE9" w:rsidRPr="00D47FE9" w:rsidRDefault="00D47FE9" w:rsidP="00D47FE9">
      <w:pPr>
        <w:jc w:val="center"/>
        <w:rPr>
          <w:rFonts w:ascii="Calibri" w:hAnsi="Calibri"/>
          <w:b/>
          <w:sz w:val="22"/>
          <w:szCs w:val="22"/>
        </w:rPr>
      </w:pPr>
    </w:p>
    <w:p w14:paraId="1BBCF8E4" w14:textId="77777777" w:rsidR="00D47FE9" w:rsidRPr="00D47FE9" w:rsidRDefault="00D47FE9" w:rsidP="00D47FE9">
      <w:pPr>
        <w:jc w:val="center"/>
        <w:rPr>
          <w:rFonts w:ascii="Calibri" w:hAnsi="Calibri"/>
          <w:b/>
          <w:sz w:val="22"/>
          <w:szCs w:val="22"/>
        </w:rPr>
      </w:pPr>
    </w:p>
    <w:p w14:paraId="3BA4FED9" w14:textId="77777777" w:rsidR="00D47FE9" w:rsidRPr="00D47FE9" w:rsidRDefault="00D47FE9" w:rsidP="00D47FE9">
      <w:pPr>
        <w:jc w:val="center"/>
        <w:rPr>
          <w:rFonts w:ascii="Calibri" w:hAnsi="Calibri"/>
          <w:b/>
          <w:sz w:val="22"/>
          <w:szCs w:val="22"/>
        </w:rPr>
      </w:pPr>
    </w:p>
    <w:p w14:paraId="43D1A845" w14:textId="77777777" w:rsidR="00D47FE9" w:rsidRPr="00D47FE9" w:rsidRDefault="00D47FE9" w:rsidP="00D47FE9">
      <w:pPr>
        <w:jc w:val="center"/>
        <w:rPr>
          <w:rFonts w:ascii="Calibri" w:hAnsi="Calibri"/>
          <w:sz w:val="22"/>
          <w:szCs w:val="22"/>
        </w:rPr>
      </w:pPr>
    </w:p>
    <w:p w14:paraId="5D3125F2" w14:textId="77777777" w:rsidR="00D47FE9" w:rsidRPr="00D47FE9" w:rsidRDefault="00D47FE9" w:rsidP="00D47FE9">
      <w:pPr>
        <w:jc w:val="center"/>
        <w:rPr>
          <w:rFonts w:ascii="Calibri" w:hAnsi="Calibri"/>
          <w:sz w:val="22"/>
          <w:szCs w:val="22"/>
        </w:rPr>
      </w:pPr>
    </w:p>
    <w:p w14:paraId="4189AEAC" w14:textId="77777777" w:rsidR="00D47FE9" w:rsidRPr="00D47FE9" w:rsidRDefault="00D47FE9" w:rsidP="00D47FE9">
      <w:pPr>
        <w:rPr>
          <w:rFonts w:ascii="Calibri" w:hAnsi="Calibri"/>
          <w:b/>
          <w:sz w:val="22"/>
          <w:szCs w:val="22"/>
        </w:rPr>
      </w:pPr>
      <w:r w:rsidRPr="00D47FE9">
        <w:rPr>
          <w:rFonts w:ascii="Calibri" w:hAnsi="Calibri"/>
          <w:b/>
          <w:sz w:val="22"/>
          <w:szCs w:val="22"/>
        </w:rPr>
        <w:t>Załączniki:</w:t>
      </w:r>
    </w:p>
    <w:p w14:paraId="59FEDCB1" w14:textId="77777777" w:rsidR="00D47FE9" w:rsidRPr="00D47FE9" w:rsidRDefault="00D47FE9" w:rsidP="00D47FE9">
      <w:pPr>
        <w:rPr>
          <w:rFonts w:ascii="Calibri" w:hAnsi="Calibri"/>
          <w:sz w:val="22"/>
          <w:szCs w:val="22"/>
        </w:rPr>
      </w:pPr>
      <w:r w:rsidRPr="00D47FE9">
        <w:rPr>
          <w:rFonts w:ascii="Calibri" w:hAnsi="Calibri"/>
          <w:sz w:val="22"/>
          <w:szCs w:val="22"/>
        </w:rPr>
        <w:t>Załącznik 1 – Opis przedmiotu zamówienia,</w:t>
      </w:r>
    </w:p>
    <w:p w14:paraId="216554D5" w14:textId="77777777" w:rsidR="00D47FE9" w:rsidRPr="00D47FE9" w:rsidRDefault="00D47FE9" w:rsidP="00D47FE9">
      <w:pPr>
        <w:rPr>
          <w:rFonts w:ascii="Calibri" w:hAnsi="Calibri"/>
          <w:sz w:val="22"/>
          <w:szCs w:val="22"/>
        </w:rPr>
      </w:pPr>
      <w:r w:rsidRPr="00D47FE9">
        <w:rPr>
          <w:rFonts w:ascii="Calibri" w:hAnsi="Calibri"/>
          <w:sz w:val="22"/>
          <w:szCs w:val="22"/>
        </w:rPr>
        <w:t>Załącznik 2 – Formularz ofertowy (oferta Wykonawcy - Agenta),</w:t>
      </w:r>
    </w:p>
    <w:p w14:paraId="2B4032F6" w14:textId="77777777" w:rsidR="00693759" w:rsidRDefault="00D47FE9" w:rsidP="00D47FE9">
      <w:pPr>
        <w:jc w:val="both"/>
        <w:rPr>
          <w:rFonts w:ascii="Calibri" w:hAnsi="Calibri"/>
          <w:sz w:val="22"/>
          <w:szCs w:val="22"/>
        </w:rPr>
      </w:pPr>
      <w:r w:rsidRPr="00D47FE9">
        <w:rPr>
          <w:rFonts w:ascii="Calibri" w:hAnsi="Calibri"/>
          <w:sz w:val="22"/>
          <w:szCs w:val="22"/>
        </w:rPr>
        <w:t xml:space="preserve">Załącznik 3 – Umowy o przyjmowaniu zapłaty przy użyciu instrumentów płatniczych zawartej pomiędzy </w:t>
      </w:r>
    </w:p>
    <w:p w14:paraId="477443BF" w14:textId="17ADA5ED" w:rsidR="00D47FE9" w:rsidRPr="00D47FE9" w:rsidRDefault="00693759" w:rsidP="00D47FE9">
      <w:pPr>
        <w:jc w:val="both"/>
        <w:rPr>
          <w:rFonts w:ascii="Calibri" w:hAnsi="Calibri"/>
          <w:sz w:val="22"/>
          <w:szCs w:val="22"/>
        </w:rPr>
      </w:pPr>
      <w:r>
        <w:rPr>
          <w:rFonts w:ascii="Calibri" w:hAnsi="Calibri"/>
          <w:sz w:val="22"/>
          <w:szCs w:val="22"/>
        </w:rPr>
        <w:tab/>
        <w:t xml:space="preserve">          </w:t>
      </w:r>
      <w:r w:rsidRPr="00D47FE9">
        <w:rPr>
          <w:rFonts w:ascii="Calibri" w:hAnsi="Calibri"/>
          <w:sz w:val="22"/>
          <w:szCs w:val="22"/>
        </w:rPr>
        <w:t>Akceptantem, Bankiem Polskim oraz Agenta,</w:t>
      </w:r>
      <w:r>
        <w:rPr>
          <w:rFonts w:ascii="Calibri" w:hAnsi="Calibri"/>
          <w:sz w:val="22"/>
          <w:szCs w:val="22"/>
        </w:rPr>
        <w:t xml:space="preserve">    </w:t>
      </w:r>
    </w:p>
    <w:p w14:paraId="5257E475" w14:textId="77777777" w:rsidR="00D47FE9" w:rsidRPr="00D47FE9" w:rsidRDefault="00D47FE9" w:rsidP="00D47FE9">
      <w:pPr>
        <w:rPr>
          <w:rFonts w:ascii="Calibri" w:hAnsi="Calibri"/>
          <w:sz w:val="22"/>
          <w:szCs w:val="22"/>
        </w:rPr>
      </w:pPr>
      <w:r w:rsidRPr="00D47FE9">
        <w:rPr>
          <w:rFonts w:ascii="Calibri" w:hAnsi="Calibri"/>
          <w:sz w:val="22"/>
          <w:szCs w:val="22"/>
        </w:rPr>
        <w:t>Załącznik 4 – Tabela opłat za dodatkowe usługi Agenta i zaakceptowana przez akceptanta,</w:t>
      </w:r>
    </w:p>
    <w:p w14:paraId="10E42FD4" w14:textId="235B0E9F" w:rsidR="00D47FE9" w:rsidRPr="00D47FE9" w:rsidRDefault="00693759" w:rsidP="00D47FE9">
      <w:pPr>
        <w:rPr>
          <w:rFonts w:ascii="Calibri" w:hAnsi="Calibri"/>
          <w:sz w:val="22"/>
          <w:szCs w:val="22"/>
        </w:rPr>
      </w:pPr>
      <w:r>
        <w:rPr>
          <w:rFonts w:ascii="Calibri" w:hAnsi="Calibri"/>
          <w:sz w:val="22"/>
          <w:szCs w:val="22"/>
        </w:rPr>
        <w:t>Załącznik</w:t>
      </w:r>
      <w:r w:rsidR="00D47FE9" w:rsidRPr="00D47FE9">
        <w:rPr>
          <w:rFonts w:ascii="Calibri" w:hAnsi="Calibri"/>
          <w:sz w:val="22"/>
          <w:szCs w:val="22"/>
        </w:rPr>
        <w:t xml:space="preserve"> 5 – Regulamin Agenta zaakceptowany przez akceptanta.</w:t>
      </w:r>
    </w:p>
    <w:p w14:paraId="1D0B8AE5" w14:textId="77777777" w:rsidR="00D47FE9" w:rsidRPr="00D47FE9" w:rsidRDefault="00D47FE9" w:rsidP="00D47FE9">
      <w:pPr>
        <w:rPr>
          <w:rFonts w:ascii="Calibri" w:hAnsi="Calibri"/>
          <w:i/>
        </w:rPr>
      </w:pPr>
    </w:p>
    <w:p w14:paraId="5EDC337A" w14:textId="77777777" w:rsidR="00D47FE9" w:rsidRPr="00D47FE9" w:rsidRDefault="00D47FE9" w:rsidP="00D47FE9"/>
    <w:p w14:paraId="1652D19E" w14:textId="77777777" w:rsidR="00B56904" w:rsidRPr="007235A5" w:rsidRDefault="00B56904" w:rsidP="007235A5"/>
    <w:sectPr w:rsidR="00B56904" w:rsidRPr="007235A5" w:rsidSect="002773AD">
      <w:headerReference w:type="default" r:id="rId10"/>
      <w:footerReference w:type="default" r:id="rId11"/>
      <w:pgSz w:w="11906" w:h="16838"/>
      <w:pgMar w:top="1417" w:right="1133" w:bottom="851"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DE785" w14:textId="77777777" w:rsidR="00E2011B" w:rsidRDefault="00E2011B" w:rsidP="00FE4510">
      <w:r>
        <w:separator/>
      </w:r>
    </w:p>
  </w:endnote>
  <w:endnote w:type="continuationSeparator" w:id="0">
    <w:p w14:paraId="05B2CD0D" w14:textId="77777777" w:rsidR="00E2011B" w:rsidRDefault="00E2011B"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72F96" w14:textId="4E8B9EB2" w:rsidR="00A65B29" w:rsidRPr="00705226" w:rsidRDefault="00A65B29"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2773AD">
      <w:rPr>
        <w:rFonts w:ascii="Calibri" w:hAnsi="Calibri"/>
      </w:rPr>
      <w:t>Z</w:t>
    </w:r>
    <w:r>
      <w:rPr>
        <w:rFonts w:ascii="Calibri" w:hAnsi="Calibri"/>
      </w:rPr>
      <w:t>/</w:t>
    </w:r>
    <w:r w:rsidRPr="00705226">
      <w:rPr>
        <w:rFonts w:ascii="Calibri" w:hAnsi="Calibri"/>
      </w:rPr>
      <w:t>WND</w:t>
    </w:r>
    <w:r>
      <w:rPr>
        <w:rFonts w:ascii="Calibri" w:hAnsi="Calibri" w:cs="Arial"/>
      </w:rPr>
      <w:t>.</w:t>
    </w:r>
    <w:r w:rsidR="00876264">
      <w:rPr>
        <w:rFonts w:ascii="Calibri" w:hAnsi="Calibri" w:cs="Arial"/>
      </w:rPr>
      <w:t>7</w:t>
    </w:r>
    <w:r w:rsidRPr="00705226">
      <w:rPr>
        <w:rFonts w:ascii="Calibri" w:hAnsi="Calibri" w:cs="Arial"/>
      </w:rPr>
      <w:tab/>
    </w:r>
    <w:r w:rsidRPr="00705226">
      <w:rPr>
        <w:rFonts w:ascii="Calibri" w:hAnsi="Calibri" w:cs="Arial"/>
      </w:rPr>
      <w:tab/>
      <w:t xml:space="preserve">Strona </w:t>
    </w:r>
    <w:r w:rsidR="00FC15AC" w:rsidRPr="00705226">
      <w:rPr>
        <w:rFonts w:ascii="Calibri" w:hAnsi="Calibri" w:cs="Arial"/>
      </w:rPr>
      <w:fldChar w:fldCharType="begin"/>
    </w:r>
    <w:r w:rsidRPr="00705226">
      <w:rPr>
        <w:rFonts w:ascii="Calibri" w:hAnsi="Calibri" w:cs="Arial"/>
      </w:rPr>
      <w:instrText xml:space="preserve"> PAGE </w:instrText>
    </w:r>
    <w:r w:rsidR="00FC15AC" w:rsidRPr="00705226">
      <w:rPr>
        <w:rFonts w:ascii="Calibri" w:hAnsi="Calibri" w:cs="Arial"/>
      </w:rPr>
      <w:fldChar w:fldCharType="separate"/>
    </w:r>
    <w:r w:rsidR="00376464">
      <w:rPr>
        <w:rFonts w:ascii="Calibri" w:hAnsi="Calibri" w:cs="Arial"/>
        <w:noProof/>
      </w:rPr>
      <w:t>1</w:t>
    </w:r>
    <w:r w:rsidR="00FC15AC" w:rsidRPr="00705226">
      <w:rPr>
        <w:rFonts w:ascii="Calibri" w:hAnsi="Calibri" w:cs="Arial"/>
      </w:rPr>
      <w:fldChar w:fldCharType="end"/>
    </w:r>
    <w:r w:rsidRPr="00705226">
      <w:rPr>
        <w:rFonts w:ascii="Calibri" w:hAnsi="Calibri" w:cs="Arial"/>
      </w:rPr>
      <w:t xml:space="preserve"> z </w:t>
    </w:r>
    <w:r w:rsidR="00FC15AC" w:rsidRPr="00705226">
      <w:rPr>
        <w:rFonts w:ascii="Calibri" w:hAnsi="Calibri" w:cs="Arial"/>
      </w:rPr>
      <w:fldChar w:fldCharType="begin"/>
    </w:r>
    <w:r w:rsidRPr="00705226">
      <w:rPr>
        <w:rFonts w:ascii="Calibri" w:hAnsi="Calibri" w:cs="Arial"/>
      </w:rPr>
      <w:instrText xml:space="preserve"> NUMPAGES </w:instrText>
    </w:r>
    <w:r w:rsidR="00FC15AC" w:rsidRPr="00705226">
      <w:rPr>
        <w:rFonts w:ascii="Calibri" w:hAnsi="Calibri" w:cs="Arial"/>
      </w:rPr>
      <w:fldChar w:fldCharType="separate"/>
    </w:r>
    <w:r w:rsidR="00376464">
      <w:rPr>
        <w:rFonts w:ascii="Calibri" w:hAnsi="Calibri" w:cs="Arial"/>
        <w:noProof/>
      </w:rPr>
      <w:t>6</w:t>
    </w:r>
    <w:r w:rsidR="00FC15AC"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BD192" w14:textId="77777777" w:rsidR="00E2011B" w:rsidRDefault="00E2011B" w:rsidP="00FE4510">
      <w:r>
        <w:separator/>
      </w:r>
    </w:p>
  </w:footnote>
  <w:footnote w:type="continuationSeparator" w:id="0">
    <w:p w14:paraId="2A0BC9AF" w14:textId="77777777" w:rsidR="00E2011B" w:rsidRDefault="00E2011B"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B0A7C" w14:textId="7E66C8D1" w:rsidR="003D5FCA" w:rsidRPr="00D84E8A" w:rsidRDefault="00E31374" w:rsidP="00376464">
    <w:pPr>
      <w:tabs>
        <w:tab w:val="center" w:pos="4704"/>
      </w:tabs>
      <w:jc w:val="center"/>
      <w:rPr>
        <w:rFonts w:ascii="Calibri" w:hAnsi="Calibri"/>
        <w:b/>
        <w:iCs/>
        <w:sz w:val="28"/>
        <w:szCs w:val="28"/>
      </w:rPr>
    </w:pPr>
    <w:r>
      <w:rPr>
        <w:noProof/>
        <w:sz w:val="28"/>
        <w:szCs w:val="28"/>
      </w:rPr>
      <w:drawing>
        <wp:anchor distT="0" distB="0" distL="114300" distR="114300" simplePos="0" relativeHeight="251677184" behindDoc="1" locked="0" layoutInCell="1" allowOverlap="1" wp14:anchorId="012CE2A9" wp14:editId="5EAA2FAA">
          <wp:simplePos x="0" y="0"/>
          <wp:positionH relativeFrom="margin">
            <wp:posOffset>156210</wp:posOffset>
          </wp:positionH>
          <wp:positionV relativeFrom="paragraph">
            <wp:posOffset>-16510</wp:posOffset>
          </wp:positionV>
          <wp:extent cx="822960" cy="847725"/>
          <wp:effectExtent l="0" t="0" r="0" b="9525"/>
          <wp:wrapThrough wrapText="bothSides">
            <wp:wrapPolygon edited="0">
              <wp:start x="0" y="0"/>
              <wp:lineTo x="0" y="21357"/>
              <wp:lineTo x="21000" y="21357"/>
              <wp:lineTo x="21000" y="0"/>
              <wp:lineTo x="0" y="0"/>
            </wp:wrapPolygon>
          </wp:wrapThrough>
          <wp:docPr id="1193115598" name="Obraz 1193115598"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468A7">
      <w:rPr>
        <w:noProof/>
      </w:rPr>
      <w:drawing>
        <wp:anchor distT="0" distB="0" distL="114300" distR="114300" simplePos="0" relativeHeight="251679232" behindDoc="0" locked="0" layoutInCell="1" allowOverlap="1" wp14:anchorId="72CA912A" wp14:editId="48330704">
          <wp:simplePos x="0" y="0"/>
          <wp:positionH relativeFrom="column">
            <wp:posOffset>5109845</wp:posOffset>
          </wp:positionH>
          <wp:positionV relativeFrom="paragraph">
            <wp:posOffset>125095</wp:posOffset>
          </wp:positionV>
          <wp:extent cx="1057275" cy="701040"/>
          <wp:effectExtent l="0" t="0" r="9525" b="3810"/>
          <wp:wrapNone/>
          <wp:docPr id="622817569" name="Obraz 622817569"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5B29" w:rsidRPr="00D84E8A">
      <w:rPr>
        <w:rFonts w:ascii="Calibri" w:hAnsi="Calibri"/>
        <w:b/>
        <w:iCs/>
        <w:sz w:val="28"/>
        <w:szCs w:val="28"/>
      </w:rPr>
      <w:t>Wojewódzka Stacja Pogotowia Ratunkowego</w:t>
    </w:r>
  </w:p>
  <w:p w14:paraId="282703C2" w14:textId="2B0ED43F" w:rsidR="00CD4ADB" w:rsidRDefault="00A65B29" w:rsidP="00376464">
    <w:pPr>
      <w:tabs>
        <w:tab w:val="center" w:pos="4704"/>
      </w:tabs>
      <w:jc w:val="center"/>
      <w:rPr>
        <w:rFonts w:ascii="Calibri" w:hAnsi="Calibri"/>
        <w:iCs/>
        <w:sz w:val="18"/>
        <w:szCs w:val="18"/>
      </w:rPr>
    </w:pPr>
    <w:r w:rsidRPr="00D84E8A">
      <w:rPr>
        <w:rFonts w:ascii="Calibri" w:hAnsi="Calibri"/>
        <w:iCs/>
        <w:sz w:val="18"/>
        <w:szCs w:val="18"/>
      </w:rPr>
      <w:t xml:space="preserve">ul. </w:t>
    </w:r>
    <w:r w:rsidR="00DE31A8" w:rsidRPr="00D84E8A">
      <w:rPr>
        <w:rFonts w:ascii="Calibri" w:hAnsi="Calibri"/>
        <w:iCs/>
        <w:sz w:val="18"/>
        <w:szCs w:val="18"/>
      </w:rPr>
      <w:t>Pstrowskiego</w:t>
    </w:r>
    <w:r w:rsidR="00066B2A" w:rsidRPr="00D84E8A">
      <w:rPr>
        <w:rFonts w:ascii="Calibri" w:hAnsi="Calibri"/>
        <w:iCs/>
        <w:sz w:val="18"/>
        <w:szCs w:val="18"/>
      </w:rPr>
      <w:t xml:space="preserve"> 28B</w:t>
    </w:r>
    <w:r w:rsidRPr="00D84E8A">
      <w:rPr>
        <w:rFonts w:ascii="Calibri" w:hAnsi="Calibri"/>
        <w:iCs/>
        <w:sz w:val="18"/>
        <w:szCs w:val="18"/>
      </w:rPr>
      <w:t>, 10-602 Olsztyn</w:t>
    </w:r>
  </w:p>
  <w:p w14:paraId="4C8CD2B4" w14:textId="72F145E2" w:rsidR="00A65B29" w:rsidRPr="00D47FE9" w:rsidRDefault="00A65B29" w:rsidP="00376464">
    <w:pPr>
      <w:tabs>
        <w:tab w:val="center" w:pos="4704"/>
      </w:tabs>
      <w:jc w:val="center"/>
      <w:rPr>
        <w:rFonts w:ascii="Calibri" w:hAnsi="Calibri"/>
        <w:iCs/>
        <w:sz w:val="18"/>
        <w:szCs w:val="18"/>
        <w:lang w:val="en-US"/>
      </w:rPr>
    </w:pPr>
    <w:r w:rsidRPr="00D47FE9">
      <w:rPr>
        <w:rFonts w:ascii="Calibri" w:hAnsi="Calibri"/>
        <w:iCs/>
        <w:sz w:val="18"/>
        <w:szCs w:val="18"/>
        <w:lang w:val="en-US"/>
      </w:rPr>
      <w:t>tel. 89-537-38-11, fax 89-537-38-10</w:t>
    </w:r>
  </w:p>
  <w:p w14:paraId="517C2612" w14:textId="2D12D681" w:rsidR="00A65B29" w:rsidRPr="00D47FE9" w:rsidRDefault="00A65B29" w:rsidP="00376464">
    <w:pPr>
      <w:tabs>
        <w:tab w:val="left" w:pos="5520"/>
      </w:tabs>
      <w:jc w:val="center"/>
      <w:rPr>
        <w:rFonts w:ascii="Calibri" w:hAnsi="Calibri"/>
        <w:iCs/>
        <w:sz w:val="18"/>
        <w:szCs w:val="18"/>
        <w:lang w:val="en-US"/>
      </w:rPr>
    </w:pPr>
    <w:r w:rsidRPr="00D47FE9">
      <w:rPr>
        <w:rFonts w:ascii="Calibri" w:hAnsi="Calibri"/>
        <w:iCs/>
        <w:sz w:val="18"/>
        <w:szCs w:val="18"/>
        <w:lang w:val="en-US"/>
      </w:rPr>
      <w:t>www.wspr.olsztyn.pl, sekretariat@wspr.olsztyn.pl</w:t>
    </w:r>
  </w:p>
  <w:p w14:paraId="22CD62D9" w14:textId="46BBDFD1" w:rsidR="00A65B29" w:rsidRPr="00D84E8A" w:rsidRDefault="00A65B29" w:rsidP="00376464">
    <w:pPr>
      <w:jc w:val="center"/>
      <w:rPr>
        <w:rFonts w:ascii="Calibri" w:hAnsi="Calibri"/>
        <w:iCs/>
        <w:sz w:val="18"/>
        <w:szCs w:val="18"/>
      </w:rPr>
    </w:pPr>
    <w:r w:rsidRPr="00D84E8A">
      <w:rPr>
        <w:rFonts w:ascii="Calibri" w:hAnsi="Calibri"/>
        <w:iCs/>
        <w:sz w:val="18"/>
        <w:szCs w:val="18"/>
      </w:rPr>
      <w:t>Regon 511332933, NIP 739-29-72-605</w:t>
    </w:r>
  </w:p>
  <w:p w14:paraId="3C55DE4C" w14:textId="6F8D6577" w:rsidR="00076406" w:rsidRPr="002773AD" w:rsidRDefault="00076406" w:rsidP="00F10C66">
    <w:pPr>
      <w:jc w:val="right"/>
      <w:rPr>
        <w:rFonts w:ascii="Calibri" w:hAnsi="Calibri"/>
        <w:i/>
        <w:sz w:val="8"/>
        <w:szCs w:val="8"/>
      </w:rPr>
    </w:pPr>
  </w:p>
  <w:p w14:paraId="453DDDAE" w14:textId="1B3F395B" w:rsidR="00A65B29" w:rsidRDefault="0081137D" w:rsidP="00FE4510">
    <w:pPr>
      <w:pStyle w:val="Nagwek"/>
      <w:ind w:left="-1417"/>
    </w:pPr>
    <w:r>
      <w:rPr>
        <w:noProof/>
      </w:rPr>
      <mc:AlternateContent>
        <mc:Choice Requires="wps">
          <w:drawing>
            <wp:anchor distT="0" distB="0" distL="114300" distR="114300" simplePos="0" relativeHeight="251658240" behindDoc="0" locked="0" layoutInCell="1" allowOverlap="1" wp14:anchorId="4C330314" wp14:editId="64E75F48">
              <wp:simplePos x="0" y="0"/>
              <wp:positionH relativeFrom="column">
                <wp:posOffset>20955</wp:posOffset>
              </wp:positionH>
              <wp:positionV relativeFrom="paragraph">
                <wp:posOffset>48895</wp:posOffset>
              </wp:positionV>
              <wp:extent cx="6144260" cy="0"/>
              <wp:effectExtent l="11430" t="10795" r="698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D02C5C" id="_x0000_t32" coordsize="21600,21600" o:spt="32" o:oned="t" path="m,l21600,21600e" filled="f">
              <v:path arrowok="t" fillok="f" o:connecttype="none"/>
              <o:lock v:ext="edit" shapetype="t"/>
            </v:shapetype>
            <v:shape id="AutoShape 3" o:spid="_x0000_s1026" type="#_x0000_t32" style="position:absolute;margin-left:1.65pt;margin-top:3.85pt;width:48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a7k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F17"/>
    <w:multiLevelType w:val="hybridMultilevel"/>
    <w:tmpl w:val="99640EA2"/>
    <w:lvl w:ilvl="0" w:tplc="6050626C">
      <w:start w:val="1"/>
      <w:numFmt w:val="bullet"/>
      <w:lvlText w:val="-"/>
      <w:lvlJc w:val="left"/>
      <w:pPr>
        <w:ind w:left="1211" w:hanging="360"/>
      </w:pPr>
      <w:rPr>
        <w:rFonts w:ascii="Calibri" w:eastAsia="Times New Roman" w:hAnsi="Calibri"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
    <w:nsid w:val="08A71B8B"/>
    <w:multiLevelType w:val="hybridMultilevel"/>
    <w:tmpl w:val="BFFEEDBE"/>
    <w:lvl w:ilvl="0" w:tplc="6050626C">
      <w:start w:val="1"/>
      <w:numFmt w:val="bullet"/>
      <w:lvlText w:val="-"/>
      <w:lvlJc w:val="left"/>
      <w:pPr>
        <w:ind w:left="1211" w:hanging="360"/>
      </w:pPr>
      <w:rPr>
        <w:rFonts w:ascii="Calibri" w:eastAsia="Times New Roman" w:hAnsi="Calibri"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
    <w:nsid w:val="0B5E4C06"/>
    <w:multiLevelType w:val="hybridMultilevel"/>
    <w:tmpl w:val="41826D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BD5907"/>
    <w:multiLevelType w:val="hybridMultilevel"/>
    <w:tmpl w:val="6102F4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C0E534B"/>
    <w:multiLevelType w:val="hybridMultilevel"/>
    <w:tmpl w:val="F7702A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8284B17"/>
    <w:multiLevelType w:val="hybridMultilevel"/>
    <w:tmpl w:val="0D9EB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7">
    <w:nsid w:val="69187E88"/>
    <w:multiLevelType w:val="hybridMultilevel"/>
    <w:tmpl w:val="994EF0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9C902C8"/>
    <w:multiLevelType w:val="hybridMultilevel"/>
    <w:tmpl w:val="61045B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72306210"/>
    <w:multiLevelType w:val="hybridMultilevel"/>
    <w:tmpl w:val="A776EB7E"/>
    <w:lvl w:ilvl="0" w:tplc="EEB63F7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9"/>
  </w:num>
  <w:num w:numId="6">
    <w:abstractNumId w:val="3"/>
  </w:num>
  <w:num w:numId="7">
    <w:abstractNumId w:val="1"/>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323ED"/>
    <w:rsid w:val="0004404C"/>
    <w:rsid w:val="00066B2A"/>
    <w:rsid w:val="00076406"/>
    <w:rsid w:val="000875E6"/>
    <w:rsid w:val="00097538"/>
    <w:rsid w:val="000F0DB4"/>
    <w:rsid w:val="000F6230"/>
    <w:rsid w:val="0013019B"/>
    <w:rsid w:val="001D73C7"/>
    <w:rsid w:val="00204487"/>
    <w:rsid w:val="00267250"/>
    <w:rsid w:val="002773AD"/>
    <w:rsid w:val="00283C18"/>
    <w:rsid w:val="002A53D8"/>
    <w:rsid w:val="002C0F5F"/>
    <w:rsid w:val="00333B8E"/>
    <w:rsid w:val="0034667E"/>
    <w:rsid w:val="0037000C"/>
    <w:rsid w:val="00376464"/>
    <w:rsid w:val="00377DF7"/>
    <w:rsid w:val="00394379"/>
    <w:rsid w:val="003D5FCA"/>
    <w:rsid w:val="003F417F"/>
    <w:rsid w:val="00401DEF"/>
    <w:rsid w:val="004126CE"/>
    <w:rsid w:val="004622A1"/>
    <w:rsid w:val="004C298D"/>
    <w:rsid w:val="004C3139"/>
    <w:rsid w:val="005440FE"/>
    <w:rsid w:val="00574E4B"/>
    <w:rsid w:val="00585571"/>
    <w:rsid w:val="005E2BB2"/>
    <w:rsid w:val="005E52DA"/>
    <w:rsid w:val="00693759"/>
    <w:rsid w:val="006D2788"/>
    <w:rsid w:val="00705226"/>
    <w:rsid w:val="0071409C"/>
    <w:rsid w:val="007235A5"/>
    <w:rsid w:val="00766888"/>
    <w:rsid w:val="007E2ADF"/>
    <w:rsid w:val="007F5BEA"/>
    <w:rsid w:val="0081137D"/>
    <w:rsid w:val="00841ED6"/>
    <w:rsid w:val="008733DD"/>
    <w:rsid w:val="00876264"/>
    <w:rsid w:val="00892D1F"/>
    <w:rsid w:val="008A3C09"/>
    <w:rsid w:val="008D57C5"/>
    <w:rsid w:val="008F1365"/>
    <w:rsid w:val="00922561"/>
    <w:rsid w:val="0094530F"/>
    <w:rsid w:val="00974659"/>
    <w:rsid w:val="0099531B"/>
    <w:rsid w:val="0099691B"/>
    <w:rsid w:val="009F0896"/>
    <w:rsid w:val="00A30ABB"/>
    <w:rsid w:val="00A60802"/>
    <w:rsid w:val="00A62B51"/>
    <w:rsid w:val="00A65B29"/>
    <w:rsid w:val="00A76997"/>
    <w:rsid w:val="00B468A7"/>
    <w:rsid w:val="00B56904"/>
    <w:rsid w:val="00B67DBD"/>
    <w:rsid w:val="00B70B53"/>
    <w:rsid w:val="00BC0AAB"/>
    <w:rsid w:val="00BC6283"/>
    <w:rsid w:val="00BD20C9"/>
    <w:rsid w:val="00BE4C2F"/>
    <w:rsid w:val="00BF06F3"/>
    <w:rsid w:val="00C64839"/>
    <w:rsid w:val="00C856E7"/>
    <w:rsid w:val="00CC5722"/>
    <w:rsid w:val="00CD03D4"/>
    <w:rsid w:val="00CD4ADB"/>
    <w:rsid w:val="00CD6D2A"/>
    <w:rsid w:val="00CE5B90"/>
    <w:rsid w:val="00D15C25"/>
    <w:rsid w:val="00D35032"/>
    <w:rsid w:val="00D47FE9"/>
    <w:rsid w:val="00D7497C"/>
    <w:rsid w:val="00D84E8A"/>
    <w:rsid w:val="00DC29A6"/>
    <w:rsid w:val="00DE31A8"/>
    <w:rsid w:val="00DF6B9B"/>
    <w:rsid w:val="00E2011B"/>
    <w:rsid w:val="00E31374"/>
    <w:rsid w:val="00E35E53"/>
    <w:rsid w:val="00E91EED"/>
    <w:rsid w:val="00E941BB"/>
    <w:rsid w:val="00EA3DCF"/>
    <w:rsid w:val="00EE5F68"/>
    <w:rsid w:val="00F10C66"/>
    <w:rsid w:val="00F8026B"/>
    <w:rsid w:val="00F826F3"/>
    <w:rsid w:val="00F84B9B"/>
    <w:rsid w:val="00F8528A"/>
    <w:rsid w:val="00FC15AC"/>
    <w:rsid w:val="00FD2417"/>
    <w:rsid w:val="00FD608D"/>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table" w:styleId="Tabela-Siatka">
    <w:name w:val="Table Grid"/>
    <w:basedOn w:val="Standardowy"/>
    <w:uiPriority w:val="39"/>
    <w:rsid w:val="007E2A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7E2ADF"/>
    <w:rPr>
      <w:rFonts w:eastAsia="Times New Roman"/>
      <w:sz w:val="22"/>
      <w:szCs w:val="22"/>
    </w:rPr>
  </w:style>
  <w:style w:type="paragraph" w:styleId="Tekstpodstawowywcity">
    <w:name w:val="Body Text Indent"/>
    <w:basedOn w:val="Normalny"/>
    <w:link w:val="TekstpodstawowywcityZnak"/>
    <w:uiPriority w:val="99"/>
    <w:unhideWhenUsed/>
    <w:rsid w:val="007E2ADF"/>
    <w:pPr>
      <w:suppressAutoHyphens/>
      <w:spacing w:after="120"/>
      <w:ind w:left="283"/>
    </w:pPr>
    <w:rPr>
      <w:lang w:eastAsia="zh-CN"/>
    </w:rPr>
  </w:style>
  <w:style w:type="character" w:customStyle="1" w:styleId="TekstpodstawowywcityZnak">
    <w:name w:val="Tekst podstawowy wcięty Znak"/>
    <w:basedOn w:val="Domylnaczcionkaakapitu"/>
    <w:link w:val="Tekstpodstawowywcity"/>
    <w:uiPriority w:val="99"/>
    <w:rsid w:val="007E2ADF"/>
    <w:rPr>
      <w:rFonts w:ascii="Times New Roman" w:eastAsia="Times New Roman" w:hAnsi="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table" w:styleId="Tabela-Siatka">
    <w:name w:val="Table Grid"/>
    <w:basedOn w:val="Standardowy"/>
    <w:uiPriority w:val="39"/>
    <w:rsid w:val="007E2A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7E2ADF"/>
    <w:rPr>
      <w:rFonts w:eastAsia="Times New Roman"/>
      <w:sz w:val="22"/>
      <w:szCs w:val="22"/>
    </w:rPr>
  </w:style>
  <w:style w:type="paragraph" w:styleId="Tekstpodstawowywcity">
    <w:name w:val="Body Text Indent"/>
    <w:basedOn w:val="Normalny"/>
    <w:link w:val="TekstpodstawowywcityZnak"/>
    <w:uiPriority w:val="99"/>
    <w:unhideWhenUsed/>
    <w:rsid w:val="007E2ADF"/>
    <w:pPr>
      <w:suppressAutoHyphens/>
      <w:spacing w:after="120"/>
      <w:ind w:left="283"/>
    </w:pPr>
    <w:rPr>
      <w:lang w:eastAsia="zh-CN"/>
    </w:rPr>
  </w:style>
  <w:style w:type="character" w:customStyle="1" w:styleId="TekstpodstawowywcityZnak">
    <w:name w:val="Tekst podstawowy wcięty Znak"/>
    <w:basedOn w:val="Domylnaczcionkaakapitu"/>
    <w:link w:val="Tekstpodstawowywcity"/>
    <w:uiPriority w:val="99"/>
    <w:rsid w:val="007E2ADF"/>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rokerinfinite.efaktur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35752-C5D1-4777-AD6F-4D376C603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2302</Words>
  <Characters>13816</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Iza</cp:lastModifiedBy>
  <cp:revision>8</cp:revision>
  <cp:lastPrinted>2023-08-29T06:17:00Z</cp:lastPrinted>
  <dcterms:created xsi:type="dcterms:W3CDTF">2023-08-29T05:23:00Z</dcterms:created>
  <dcterms:modified xsi:type="dcterms:W3CDTF">2023-08-31T07:47:00Z</dcterms:modified>
</cp:coreProperties>
</file>