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649C7"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7A956F9"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067A55B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1E371D5B"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436DF7A9"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6CC2F2CC"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0DE9653D"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4DDD82A4" w14:textId="0FED134B"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B9011F" w:rsidRPr="00B9011F">
        <w:rPr>
          <w:rFonts w:asciiTheme="minorHAnsi" w:hAnsiTheme="minorHAnsi" w:cstheme="minorHAnsi"/>
          <w:b/>
          <w:bCs/>
          <w:color w:val="000000"/>
          <w:sz w:val="22"/>
          <w:szCs w:val="22"/>
        </w:rPr>
        <w:t>11</w:t>
      </w:r>
      <w:r w:rsidR="002B258B" w:rsidRPr="00B9011F">
        <w:rPr>
          <w:rFonts w:asciiTheme="minorHAnsi" w:hAnsiTheme="minorHAnsi" w:cstheme="minorHAnsi"/>
          <w:b/>
          <w:bCs/>
          <w:color w:val="000000"/>
          <w:sz w:val="22"/>
          <w:szCs w:val="22"/>
        </w:rPr>
        <w:t>.</w:t>
      </w:r>
      <w:r w:rsidR="00B9011F" w:rsidRPr="00B9011F">
        <w:rPr>
          <w:rFonts w:asciiTheme="minorHAnsi" w:hAnsiTheme="minorHAnsi" w:cstheme="minorHAnsi"/>
          <w:b/>
          <w:bCs/>
          <w:color w:val="000000"/>
          <w:sz w:val="22"/>
          <w:szCs w:val="22"/>
        </w:rPr>
        <w:t>10</w:t>
      </w:r>
      <w:r w:rsidR="00E70719" w:rsidRPr="00B9011F">
        <w:rPr>
          <w:rFonts w:asciiTheme="minorHAnsi" w:hAnsiTheme="minorHAnsi" w:cstheme="minorHAnsi"/>
          <w:b/>
          <w:bCs/>
          <w:color w:val="000000"/>
          <w:sz w:val="22"/>
          <w:szCs w:val="22"/>
        </w:rPr>
        <w:t>.</w:t>
      </w:r>
      <w:r w:rsidR="006C4F3D" w:rsidRPr="00B9011F">
        <w:rPr>
          <w:rFonts w:asciiTheme="minorHAnsi" w:hAnsiTheme="minorHAnsi" w:cstheme="minorHAnsi"/>
          <w:b/>
          <w:bCs/>
          <w:color w:val="000000"/>
          <w:sz w:val="22"/>
          <w:szCs w:val="22"/>
        </w:rPr>
        <w:t>2023</w:t>
      </w:r>
      <w:r w:rsidRPr="00B9011F">
        <w:rPr>
          <w:rFonts w:asciiTheme="minorHAnsi" w:hAnsiTheme="minorHAnsi" w:cstheme="minorHAnsi"/>
          <w:b/>
          <w:bCs/>
          <w:color w:val="000000"/>
          <w:sz w:val="22"/>
          <w:szCs w:val="22"/>
        </w:rPr>
        <w:t xml:space="preserve"> r.</w:t>
      </w:r>
    </w:p>
    <w:p w14:paraId="45E9B13C" w14:textId="77777777" w:rsidR="00DD6AC3" w:rsidRPr="00457267" w:rsidRDefault="00DD6AC3" w:rsidP="00AD58FC">
      <w:pPr>
        <w:pStyle w:val="NormalnyWeb"/>
        <w:spacing w:line="276" w:lineRule="auto"/>
        <w:jc w:val="center"/>
        <w:rPr>
          <w:rFonts w:asciiTheme="minorHAnsi" w:hAnsiTheme="minorHAnsi" w:cstheme="minorHAnsi"/>
          <w:sz w:val="24"/>
          <w:szCs w:val="22"/>
        </w:rPr>
      </w:pPr>
    </w:p>
    <w:p w14:paraId="3141149A" w14:textId="3607617C"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116FD2">
        <w:rPr>
          <w:rFonts w:asciiTheme="minorHAnsi" w:hAnsiTheme="minorHAnsi" w:cstheme="minorHAnsi"/>
          <w:b/>
          <w:bCs/>
          <w:color w:val="C00000"/>
          <w:sz w:val="22"/>
          <w:szCs w:val="22"/>
        </w:rPr>
        <w:t>SZP.225-4</w:t>
      </w:r>
      <w:r w:rsidR="00B9011F">
        <w:rPr>
          <w:rFonts w:asciiTheme="minorHAnsi" w:hAnsiTheme="minorHAnsi" w:cstheme="minorHAnsi"/>
          <w:b/>
          <w:bCs/>
          <w:color w:val="C00000"/>
          <w:sz w:val="22"/>
          <w:szCs w:val="22"/>
        </w:rPr>
        <w:t>4</w:t>
      </w:r>
      <w:r w:rsidR="00116FD2">
        <w:rPr>
          <w:rFonts w:asciiTheme="minorHAnsi" w:hAnsiTheme="minorHAnsi" w:cstheme="minorHAnsi"/>
          <w:b/>
          <w:bCs/>
          <w:color w:val="C00000"/>
          <w:sz w:val="22"/>
          <w:szCs w:val="22"/>
        </w:rPr>
        <w:t>.2023</w:t>
      </w:r>
    </w:p>
    <w:p w14:paraId="28C02E90"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45A03F64" w14:textId="5CAF1DE4" w:rsidR="002B258B" w:rsidRPr="00116FD2" w:rsidRDefault="00116FD2" w:rsidP="00116FD2">
      <w:pPr>
        <w:pStyle w:val="NormalnyWeb"/>
        <w:spacing w:line="276" w:lineRule="auto"/>
        <w:jc w:val="center"/>
        <w:rPr>
          <w:rStyle w:val="Pogrubienie"/>
          <w:rFonts w:asciiTheme="minorHAnsi" w:hAnsiTheme="minorHAnsi" w:cstheme="minorHAnsi"/>
          <w:b w:val="0"/>
          <w:sz w:val="48"/>
          <w:szCs w:val="22"/>
        </w:rPr>
      </w:pPr>
      <w:r w:rsidRPr="00116FD2">
        <w:rPr>
          <w:rFonts w:asciiTheme="minorHAnsi" w:hAnsiTheme="minorHAnsi" w:cstheme="minorHAnsi"/>
          <w:b/>
          <w:sz w:val="24"/>
        </w:rPr>
        <w:t>Przedmiotem zamówienia jest usługa świadczenia przeglądów okresowych  i  napraw bieżących pojazdów Wojewódzkiej Stacji Pogotowia Ratunkowego w Olsztynie (Zamawiającego) nie objętych gwarancją producenta oraz naprawa i serwisowanie układów klimatyzacji</w:t>
      </w:r>
    </w:p>
    <w:p w14:paraId="19F067AA" w14:textId="77777777" w:rsidR="00116FD2" w:rsidRDefault="00116FD2" w:rsidP="006C6417">
      <w:pPr>
        <w:pStyle w:val="NormalnyWeb"/>
        <w:spacing w:line="276" w:lineRule="auto"/>
        <w:jc w:val="both"/>
        <w:rPr>
          <w:rStyle w:val="Pogrubienie"/>
          <w:rFonts w:asciiTheme="minorHAnsi" w:hAnsiTheme="minorHAnsi" w:cstheme="minorHAnsi"/>
          <w:sz w:val="22"/>
          <w:szCs w:val="22"/>
        </w:rPr>
      </w:pPr>
    </w:p>
    <w:p w14:paraId="2FACC3F5" w14:textId="77777777" w:rsidR="00586ED9" w:rsidRPr="002E4582" w:rsidRDefault="00586ED9" w:rsidP="006C6417">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2545C9A1" w14:textId="77777777" w:rsidR="00116FD2" w:rsidRPr="005209CB" w:rsidRDefault="002C216C" w:rsidP="00116FD2">
      <w:pPr>
        <w:rPr>
          <w:rFonts w:asciiTheme="minorHAnsi" w:hAnsiTheme="minorHAnsi" w:cstheme="minorHAnsi"/>
          <w:sz w:val="22"/>
          <w:szCs w:val="22"/>
        </w:rPr>
      </w:pPr>
      <w:r w:rsidRPr="005209CB">
        <w:rPr>
          <w:rFonts w:asciiTheme="minorHAnsi" w:hAnsiTheme="minorHAnsi" w:cstheme="minorHAnsi"/>
          <w:sz w:val="22"/>
          <w:szCs w:val="22"/>
        </w:rPr>
        <w:t>1.1.</w:t>
      </w:r>
      <w:r w:rsidR="002B258B" w:rsidRPr="005209CB">
        <w:rPr>
          <w:rFonts w:asciiTheme="minorHAnsi" w:hAnsiTheme="minorHAnsi" w:cstheme="minorHAnsi"/>
          <w:sz w:val="22"/>
          <w:szCs w:val="22"/>
        </w:rPr>
        <w:t xml:space="preserve"> </w:t>
      </w:r>
      <w:r w:rsidR="00116FD2" w:rsidRPr="005209CB">
        <w:rPr>
          <w:rFonts w:asciiTheme="minorHAnsi" w:hAnsiTheme="minorHAnsi" w:cstheme="minorHAnsi"/>
          <w:sz w:val="22"/>
          <w:szCs w:val="22"/>
        </w:rPr>
        <w:t>Przedmiot zamówienia podzielony został na</w:t>
      </w:r>
      <w:r w:rsidR="00116FD2" w:rsidRPr="005209CB">
        <w:rPr>
          <w:rFonts w:asciiTheme="minorHAnsi" w:hAnsiTheme="minorHAnsi" w:cstheme="minorHAnsi"/>
          <w:b/>
          <w:sz w:val="22"/>
          <w:szCs w:val="22"/>
        </w:rPr>
        <w:t xml:space="preserve"> trzy odrębne</w:t>
      </w:r>
      <w:r w:rsidR="00116FD2" w:rsidRPr="005209CB">
        <w:rPr>
          <w:rFonts w:asciiTheme="minorHAnsi" w:hAnsiTheme="minorHAnsi" w:cstheme="minorHAnsi"/>
          <w:sz w:val="22"/>
          <w:szCs w:val="22"/>
        </w:rPr>
        <w:t xml:space="preserve"> części:</w:t>
      </w:r>
    </w:p>
    <w:p w14:paraId="0154FC42" w14:textId="77777777" w:rsidR="00116FD2" w:rsidRPr="00116FD2" w:rsidRDefault="00116FD2" w:rsidP="00116FD2">
      <w:pPr>
        <w:rPr>
          <w:rFonts w:asciiTheme="minorHAnsi" w:hAnsiTheme="minorHAnsi" w:cstheme="minorHAnsi"/>
          <w:sz w:val="22"/>
          <w:szCs w:val="22"/>
        </w:rPr>
      </w:pPr>
    </w:p>
    <w:p w14:paraId="345E307E" w14:textId="41C6446D" w:rsidR="00116FD2" w:rsidRPr="00116FD2" w:rsidRDefault="00116FD2" w:rsidP="00116FD2">
      <w:pPr>
        <w:rPr>
          <w:rFonts w:asciiTheme="minorHAnsi" w:hAnsiTheme="minorHAnsi" w:cstheme="minorHAnsi"/>
          <w:b/>
          <w:color w:val="C00000"/>
          <w:sz w:val="22"/>
          <w:szCs w:val="22"/>
        </w:rPr>
      </w:pPr>
      <w:r w:rsidRPr="00116FD2">
        <w:rPr>
          <w:rFonts w:asciiTheme="minorHAnsi" w:hAnsiTheme="minorHAnsi" w:cstheme="minorHAnsi"/>
          <w:b/>
          <w:color w:val="C00000"/>
          <w:sz w:val="22"/>
          <w:szCs w:val="22"/>
        </w:rPr>
        <w:t xml:space="preserve">Część I </w:t>
      </w:r>
      <w:r>
        <w:rPr>
          <w:rFonts w:asciiTheme="minorHAnsi" w:hAnsiTheme="minorHAnsi" w:cstheme="minorHAnsi"/>
          <w:b/>
          <w:color w:val="C00000"/>
          <w:sz w:val="22"/>
          <w:szCs w:val="22"/>
        </w:rPr>
        <w:t xml:space="preserve"> (przeglądy)</w:t>
      </w:r>
    </w:p>
    <w:p w14:paraId="1C771450" w14:textId="40A3E756" w:rsidR="00116FD2" w:rsidRPr="00116FD2" w:rsidRDefault="00116FD2" w:rsidP="00116FD2">
      <w:pPr>
        <w:jc w:val="both"/>
        <w:rPr>
          <w:rFonts w:asciiTheme="minorHAnsi" w:hAnsiTheme="minorHAnsi" w:cstheme="minorHAnsi"/>
          <w:sz w:val="22"/>
          <w:szCs w:val="22"/>
        </w:rPr>
      </w:pPr>
      <w:r w:rsidRPr="00116FD2">
        <w:rPr>
          <w:rFonts w:asciiTheme="minorHAnsi" w:hAnsiTheme="minorHAnsi" w:cstheme="minorHAnsi"/>
          <w:sz w:val="22"/>
          <w:szCs w:val="22"/>
        </w:rPr>
        <w:t xml:space="preserve">Przeglądy okresowe i naprawy bieżące pojazdów Zamawiającego nie będących w okresie gwarancji producenta tj. naprawy bieżące zgodnie z technologią napraw: silniki, skrzynie biegów, tylne mosty, zawieszenia przednie i tylne, układy kierownicze, regeneracja turbo sprężarek, układy zasilania wysokiego ciśnienia, układy hamulcowe I inne podzespoły i elementy w pojazdach Zamawiającego  oraz naprawy instalacji i zespołów elektrycznych wraz z diagnozowaniem i </w:t>
      </w:r>
      <w:r w:rsidR="005209CB">
        <w:rPr>
          <w:rFonts w:asciiTheme="minorHAnsi" w:hAnsiTheme="minorHAnsi" w:cstheme="minorHAnsi"/>
          <w:sz w:val="22"/>
          <w:szCs w:val="22"/>
        </w:rPr>
        <w:t>naprawą układów elektronicznych</w:t>
      </w:r>
      <w:r w:rsidRPr="00116FD2">
        <w:rPr>
          <w:rFonts w:asciiTheme="minorHAnsi" w:hAnsiTheme="minorHAnsi" w:cstheme="minorHAnsi"/>
          <w:sz w:val="22"/>
          <w:szCs w:val="22"/>
        </w:rPr>
        <w:t>, naprawa sygnalizacji alarmowej pojazdu uprzywilejowanego. Termin realizacji od dnia zawarcia umowy do 31.12.2024</w:t>
      </w:r>
      <w:r w:rsidR="00632187">
        <w:rPr>
          <w:rFonts w:asciiTheme="minorHAnsi" w:hAnsiTheme="minorHAnsi" w:cstheme="minorHAnsi"/>
          <w:sz w:val="22"/>
          <w:szCs w:val="22"/>
        </w:rPr>
        <w:t xml:space="preserve"> r</w:t>
      </w:r>
      <w:r w:rsidRPr="00116FD2">
        <w:rPr>
          <w:rFonts w:asciiTheme="minorHAnsi" w:hAnsiTheme="minorHAnsi" w:cstheme="minorHAnsi"/>
          <w:sz w:val="22"/>
          <w:szCs w:val="22"/>
        </w:rPr>
        <w:t>. Przewidywana liczba roboczogodzin: 200. Zamawiający przewiduje przeznaczyć na użyte do napraw części, materiały eksploatacyjne itp. do kwoty 60 000 zł.</w:t>
      </w:r>
    </w:p>
    <w:p w14:paraId="1F530B6E" w14:textId="77777777" w:rsidR="00116FD2" w:rsidRPr="00116FD2" w:rsidRDefault="00116FD2" w:rsidP="00116FD2">
      <w:pPr>
        <w:rPr>
          <w:rFonts w:asciiTheme="minorHAnsi" w:hAnsiTheme="minorHAnsi" w:cstheme="minorHAnsi"/>
          <w:color w:val="525252" w:themeColor="accent3" w:themeShade="80"/>
          <w:sz w:val="22"/>
          <w:szCs w:val="22"/>
        </w:rPr>
      </w:pPr>
    </w:p>
    <w:p w14:paraId="4FEA4C4C" w14:textId="493F685A" w:rsidR="00116FD2" w:rsidRPr="00116FD2" w:rsidRDefault="00116FD2" w:rsidP="00116FD2">
      <w:pPr>
        <w:rPr>
          <w:rFonts w:asciiTheme="minorHAnsi" w:hAnsiTheme="minorHAnsi" w:cstheme="minorHAnsi"/>
          <w:b/>
          <w:color w:val="C00000"/>
          <w:sz w:val="22"/>
          <w:szCs w:val="22"/>
        </w:rPr>
      </w:pPr>
      <w:r w:rsidRPr="00116FD2">
        <w:rPr>
          <w:rFonts w:asciiTheme="minorHAnsi" w:hAnsiTheme="minorHAnsi" w:cstheme="minorHAnsi"/>
          <w:b/>
          <w:color w:val="C00000"/>
          <w:sz w:val="22"/>
          <w:szCs w:val="22"/>
        </w:rPr>
        <w:t>Część II (klimatyzacje)</w:t>
      </w:r>
    </w:p>
    <w:p w14:paraId="6A7DCCD2" w14:textId="77777777" w:rsidR="00116FD2" w:rsidRPr="00116FD2" w:rsidRDefault="00116FD2" w:rsidP="005209CB">
      <w:pPr>
        <w:jc w:val="both"/>
        <w:rPr>
          <w:rFonts w:asciiTheme="minorHAnsi" w:hAnsiTheme="minorHAnsi" w:cstheme="minorHAnsi"/>
          <w:sz w:val="22"/>
          <w:szCs w:val="22"/>
        </w:rPr>
      </w:pPr>
      <w:r w:rsidRPr="00116FD2">
        <w:rPr>
          <w:rFonts w:asciiTheme="minorHAnsi" w:hAnsiTheme="minorHAnsi" w:cstheme="minorHAnsi"/>
          <w:sz w:val="22"/>
          <w:szCs w:val="22"/>
        </w:rPr>
        <w:t xml:space="preserve">Naprawy i serwisowanie układów klimatyzacji w pojazdach Zamawiającego. Termin realizacji zamówienia od </w:t>
      </w:r>
      <w:proofErr w:type="spellStart"/>
      <w:r w:rsidRPr="00116FD2">
        <w:rPr>
          <w:rFonts w:asciiTheme="minorHAnsi" w:hAnsiTheme="minorHAnsi" w:cstheme="minorHAnsi"/>
          <w:sz w:val="22"/>
          <w:szCs w:val="22"/>
        </w:rPr>
        <w:t>od</w:t>
      </w:r>
      <w:proofErr w:type="spellEnd"/>
      <w:r w:rsidRPr="00116FD2">
        <w:rPr>
          <w:rFonts w:asciiTheme="minorHAnsi" w:hAnsiTheme="minorHAnsi" w:cstheme="minorHAnsi"/>
          <w:sz w:val="22"/>
          <w:szCs w:val="22"/>
        </w:rPr>
        <w:t xml:space="preserve"> dnia zawarcia umowy  do  31.12.2024 r. Przewidywana liczba roboczogodzin: 20. Zamawiający przewiduje przeznaczyć na użyte do napraw części, materiały eksploatacyjne itp. do kwoty 15 000 zł.</w:t>
      </w:r>
    </w:p>
    <w:p w14:paraId="77278846" w14:textId="77777777" w:rsidR="00116FD2" w:rsidRPr="00116FD2" w:rsidRDefault="00116FD2" w:rsidP="00116FD2">
      <w:pPr>
        <w:rPr>
          <w:rFonts w:asciiTheme="minorHAnsi" w:hAnsiTheme="minorHAnsi" w:cstheme="minorHAnsi"/>
          <w:sz w:val="22"/>
          <w:szCs w:val="22"/>
        </w:rPr>
      </w:pPr>
    </w:p>
    <w:p w14:paraId="42A3EC87" w14:textId="598F869B" w:rsidR="00116FD2" w:rsidRPr="00116FD2" w:rsidRDefault="00116FD2" w:rsidP="00116FD2">
      <w:pPr>
        <w:rPr>
          <w:rFonts w:asciiTheme="minorHAnsi" w:hAnsiTheme="minorHAnsi" w:cstheme="minorHAnsi"/>
          <w:b/>
          <w:color w:val="C00000"/>
          <w:sz w:val="22"/>
          <w:szCs w:val="22"/>
        </w:rPr>
      </w:pPr>
      <w:r>
        <w:rPr>
          <w:rFonts w:asciiTheme="minorHAnsi" w:hAnsiTheme="minorHAnsi" w:cstheme="minorHAnsi"/>
          <w:b/>
          <w:color w:val="C00000"/>
          <w:sz w:val="22"/>
          <w:szCs w:val="22"/>
        </w:rPr>
        <w:t>Część III  (ogrzewania)</w:t>
      </w:r>
    </w:p>
    <w:p w14:paraId="25B5BDB4" w14:textId="3EEB7865" w:rsidR="00116FD2" w:rsidRPr="00116FD2" w:rsidRDefault="00116FD2" w:rsidP="00116FD2">
      <w:pPr>
        <w:jc w:val="both"/>
        <w:rPr>
          <w:rFonts w:asciiTheme="minorHAnsi" w:hAnsiTheme="minorHAnsi" w:cstheme="minorHAnsi"/>
          <w:sz w:val="22"/>
          <w:szCs w:val="22"/>
        </w:rPr>
      </w:pPr>
      <w:r w:rsidRPr="00116FD2">
        <w:rPr>
          <w:rFonts w:asciiTheme="minorHAnsi" w:hAnsiTheme="minorHAnsi" w:cstheme="minorHAnsi"/>
          <w:sz w:val="22"/>
          <w:szCs w:val="22"/>
        </w:rPr>
        <w:t xml:space="preserve">Naprawy i serwisowanie niezależnych postojowych </w:t>
      </w:r>
      <w:proofErr w:type="spellStart"/>
      <w:r w:rsidRPr="00116FD2">
        <w:rPr>
          <w:rFonts w:asciiTheme="minorHAnsi" w:hAnsiTheme="minorHAnsi" w:cstheme="minorHAnsi"/>
          <w:sz w:val="22"/>
          <w:szCs w:val="22"/>
        </w:rPr>
        <w:t>ogrzewań</w:t>
      </w:r>
      <w:proofErr w:type="spellEnd"/>
      <w:r w:rsidRPr="00116FD2">
        <w:rPr>
          <w:rFonts w:asciiTheme="minorHAnsi" w:hAnsiTheme="minorHAnsi" w:cstheme="minorHAnsi"/>
          <w:sz w:val="22"/>
          <w:szCs w:val="22"/>
        </w:rPr>
        <w:t xml:space="preserve"> (marki </w:t>
      </w:r>
      <w:proofErr w:type="spellStart"/>
      <w:r w:rsidRPr="00116FD2">
        <w:rPr>
          <w:rFonts w:asciiTheme="minorHAnsi" w:hAnsiTheme="minorHAnsi" w:cstheme="minorHAnsi"/>
          <w:sz w:val="22"/>
          <w:szCs w:val="22"/>
        </w:rPr>
        <w:t>Vebasto</w:t>
      </w:r>
      <w:proofErr w:type="spellEnd"/>
      <w:r w:rsidRPr="00116FD2">
        <w:rPr>
          <w:rFonts w:asciiTheme="minorHAnsi" w:hAnsiTheme="minorHAnsi" w:cstheme="minorHAnsi"/>
          <w:sz w:val="22"/>
          <w:szCs w:val="22"/>
        </w:rPr>
        <w:t xml:space="preserve"> i marki </w:t>
      </w:r>
      <w:proofErr w:type="spellStart"/>
      <w:r w:rsidRPr="00116FD2">
        <w:rPr>
          <w:rFonts w:asciiTheme="minorHAnsi" w:hAnsiTheme="minorHAnsi" w:cstheme="minorHAnsi"/>
          <w:sz w:val="22"/>
          <w:szCs w:val="22"/>
        </w:rPr>
        <w:t>Eberspacher</w:t>
      </w:r>
      <w:proofErr w:type="spellEnd"/>
      <w:r w:rsidRPr="00116FD2">
        <w:rPr>
          <w:rFonts w:asciiTheme="minorHAnsi" w:hAnsiTheme="minorHAnsi" w:cstheme="minorHAnsi"/>
          <w:sz w:val="22"/>
          <w:szCs w:val="22"/>
        </w:rPr>
        <w:t xml:space="preserve">) </w:t>
      </w:r>
      <w:r w:rsidRPr="00116FD2">
        <w:rPr>
          <w:rFonts w:asciiTheme="minorHAnsi" w:hAnsiTheme="minorHAnsi" w:cstheme="minorHAnsi"/>
          <w:sz w:val="22"/>
          <w:szCs w:val="22"/>
        </w:rPr>
        <w:br/>
        <w:t>w ambulansach Zamawiającego. Termin realizacji od dnia zawarcia umowy do 31.12.2024 r. Przewidywana liczba roboczogodzin: 20. Zamawiający przewiduje przeznaczyć na użyte do napraw części, materiały eksploatacyjne itp. do kwoty 15 000 zł.</w:t>
      </w:r>
    </w:p>
    <w:p w14:paraId="11E665AC" w14:textId="052CDDCE" w:rsidR="00D33777" w:rsidRDefault="00D33777" w:rsidP="006C6417">
      <w:pPr>
        <w:pStyle w:val="Akapitzlist"/>
        <w:tabs>
          <w:tab w:val="left" w:pos="284"/>
        </w:tabs>
        <w:autoSpaceDE w:val="0"/>
        <w:spacing w:line="276" w:lineRule="auto"/>
        <w:ind w:left="0"/>
        <w:jc w:val="both"/>
      </w:pPr>
    </w:p>
    <w:p w14:paraId="6957B96C" w14:textId="4ACA7570" w:rsidR="00116FD2" w:rsidRDefault="00116FD2" w:rsidP="006C6417">
      <w:pPr>
        <w:pStyle w:val="Akapitzlist"/>
        <w:tabs>
          <w:tab w:val="left" w:pos="284"/>
        </w:tabs>
        <w:autoSpaceDE w:val="0"/>
        <w:spacing w:line="276" w:lineRule="auto"/>
        <w:ind w:left="0"/>
        <w:jc w:val="both"/>
        <w:rPr>
          <w:rFonts w:asciiTheme="minorHAnsi" w:hAnsiTheme="minorHAnsi" w:cstheme="minorHAnsi"/>
          <w:sz w:val="22"/>
        </w:rPr>
      </w:pPr>
      <w:r>
        <w:rPr>
          <w:rFonts w:asciiTheme="minorHAnsi" w:hAnsiTheme="minorHAnsi" w:cstheme="minorHAnsi"/>
          <w:sz w:val="22"/>
        </w:rPr>
        <w:t xml:space="preserve">1.2. Szczegółowy opis przedmiotu zamówienia stanowi </w:t>
      </w:r>
      <w:r w:rsidRPr="00116FD2">
        <w:rPr>
          <w:rFonts w:asciiTheme="minorHAnsi" w:hAnsiTheme="minorHAnsi" w:cstheme="minorHAnsi"/>
          <w:b/>
          <w:sz w:val="22"/>
        </w:rPr>
        <w:t>załącznik 1</w:t>
      </w:r>
      <w:r>
        <w:rPr>
          <w:rFonts w:asciiTheme="minorHAnsi" w:hAnsiTheme="minorHAnsi" w:cstheme="minorHAnsi"/>
          <w:sz w:val="22"/>
        </w:rPr>
        <w:t xml:space="preserve"> do niniejszego ogłoszenia.</w:t>
      </w:r>
    </w:p>
    <w:p w14:paraId="722BBBA0" w14:textId="57506353" w:rsidR="00116FD2" w:rsidRPr="00116FD2" w:rsidRDefault="00116FD2" w:rsidP="006C6417">
      <w:pPr>
        <w:pStyle w:val="Akapitzlist"/>
        <w:tabs>
          <w:tab w:val="left" w:pos="284"/>
        </w:tabs>
        <w:autoSpaceDE w:val="0"/>
        <w:spacing w:line="276" w:lineRule="auto"/>
        <w:ind w:left="0"/>
        <w:jc w:val="both"/>
        <w:rPr>
          <w:rFonts w:asciiTheme="minorHAnsi" w:hAnsiTheme="minorHAnsi" w:cstheme="minorHAnsi"/>
        </w:rPr>
      </w:pPr>
      <w:r>
        <w:rPr>
          <w:rFonts w:asciiTheme="minorHAnsi" w:hAnsiTheme="minorHAnsi" w:cstheme="minorHAnsi"/>
          <w:sz w:val="22"/>
        </w:rPr>
        <w:t xml:space="preserve">1.3. </w:t>
      </w:r>
      <w:r w:rsidRPr="00116FD2">
        <w:rPr>
          <w:rFonts w:asciiTheme="minorHAnsi" w:hAnsiTheme="minorHAnsi" w:cstheme="minorHAnsi"/>
          <w:sz w:val="22"/>
        </w:rPr>
        <w:t xml:space="preserve">Wykonawca składa ofertę na wybraną lub wybrane </w:t>
      </w:r>
      <w:r>
        <w:rPr>
          <w:rFonts w:asciiTheme="minorHAnsi" w:hAnsiTheme="minorHAnsi" w:cstheme="minorHAnsi"/>
          <w:sz w:val="22"/>
        </w:rPr>
        <w:t xml:space="preserve">przez siebie </w:t>
      </w:r>
      <w:r w:rsidRPr="00116FD2">
        <w:rPr>
          <w:rFonts w:asciiTheme="minorHAnsi" w:hAnsiTheme="minorHAnsi" w:cstheme="minorHAnsi"/>
          <w:sz w:val="22"/>
        </w:rPr>
        <w:t>części.</w:t>
      </w:r>
    </w:p>
    <w:p w14:paraId="4ED73EE4" w14:textId="77777777" w:rsidR="00C56E9E" w:rsidRDefault="00C56E9E" w:rsidP="005F1452">
      <w:pPr>
        <w:spacing w:line="276" w:lineRule="auto"/>
        <w:jc w:val="both"/>
        <w:rPr>
          <w:rFonts w:asciiTheme="minorHAnsi" w:hAnsiTheme="minorHAnsi" w:cstheme="minorHAnsi"/>
          <w:sz w:val="22"/>
          <w:szCs w:val="22"/>
        </w:rPr>
      </w:pPr>
    </w:p>
    <w:p w14:paraId="0830ECF1" w14:textId="50A6CBA0" w:rsidR="008B47A7" w:rsidRPr="004E3A03" w:rsidRDefault="00586ED9" w:rsidP="005F1452">
      <w:pPr>
        <w:spacing w:line="276" w:lineRule="auto"/>
        <w:jc w:val="both"/>
        <w:rPr>
          <w:rFonts w:cstheme="minorHAnsi"/>
        </w:rPr>
      </w:pPr>
      <w:r w:rsidRPr="002E4582">
        <w:rPr>
          <w:rFonts w:asciiTheme="minorHAnsi" w:hAnsiTheme="minorHAnsi" w:cstheme="minorHAnsi"/>
          <w:sz w:val="22"/>
          <w:szCs w:val="22"/>
        </w:rPr>
        <w:t>1.</w:t>
      </w:r>
      <w:r w:rsidR="00C70C59">
        <w:rPr>
          <w:rFonts w:asciiTheme="minorHAnsi" w:hAnsiTheme="minorHAnsi" w:cstheme="minorHAnsi"/>
          <w:sz w:val="22"/>
          <w:szCs w:val="22"/>
        </w:rPr>
        <w:t>4</w:t>
      </w:r>
      <w:r w:rsidRPr="002E4582">
        <w:rPr>
          <w:rFonts w:asciiTheme="minorHAnsi" w:hAnsiTheme="minorHAnsi" w:cstheme="minorHAnsi"/>
          <w:sz w:val="22"/>
          <w:szCs w:val="22"/>
        </w:rPr>
        <w:t xml:space="preserve">.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116FD2">
        <w:rPr>
          <w:rFonts w:asciiTheme="minorHAnsi" w:hAnsiTheme="minorHAnsi" w:cstheme="minorHAnsi"/>
          <w:b/>
          <w:sz w:val="22"/>
        </w:rPr>
        <w:t>od dnia zawarcia umowy do 31.12.2024 r. lub do wyczerpania wartości umowy jeżeli nastąpi to wcześniej.</w:t>
      </w:r>
    </w:p>
    <w:p w14:paraId="29DE907E" w14:textId="77777777" w:rsidR="00116FD2" w:rsidRDefault="00116FD2" w:rsidP="005F1452">
      <w:pPr>
        <w:pStyle w:val="NormalnyWeb"/>
        <w:tabs>
          <w:tab w:val="left" w:pos="2872"/>
        </w:tabs>
        <w:spacing w:line="276" w:lineRule="auto"/>
        <w:jc w:val="both"/>
        <w:rPr>
          <w:rFonts w:asciiTheme="minorHAnsi" w:hAnsiTheme="minorHAnsi" w:cstheme="minorHAnsi"/>
          <w:b/>
          <w:sz w:val="22"/>
          <w:szCs w:val="22"/>
        </w:rPr>
      </w:pPr>
    </w:p>
    <w:p w14:paraId="57FE9857" w14:textId="77777777" w:rsidR="007C0D31" w:rsidRPr="00E467FD" w:rsidRDefault="004B7EA6" w:rsidP="005F1452">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w:t>
      </w:r>
      <w:r w:rsidR="00C70C59">
        <w:rPr>
          <w:rFonts w:asciiTheme="minorHAnsi" w:hAnsiTheme="minorHAnsi" w:cstheme="minorHAnsi"/>
          <w:b/>
          <w:sz w:val="22"/>
          <w:szCs w:val="22"/>
        </w:rPr>
        <w:t>5</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14:paraId="4190E7DC" w14:textId="14778E05" w:rsidR="002B258B" w:rsidRDefault="00116FD2" w:rsidP="005F1452">
      <w:pPr>
        <w:pStyle w:val="Nagwek3"/>
        <w:spacing w:before="0" w:beforeAutospacing="0" w:after="0" w:afterAutospacing="0" w:line="276" w:lineRule="auto"/>
        <w:rPr>
          <w:rFonts w:asciiTheme="minorHAnsi" w:hAnsiTheme="minorHAnsi"/>
          <w:b w:val="0"/>
          <w:sz w:val="22"/>
          <w:szCs w:val="20"/>
        </w:rPr>
      </w:pPr>
      <w:r>
        <w:rPr>
          <w:rFonts w:asciiTheme="minorHAnsi" w:hAnsiTheme="minorHAnsi"/>
          <w:b w:val="0"/>
          <w:sz w:val="22"/>
          <w:szCs w:val="20"/>
        </w:rPr>
        <w:t>50112100-4 – usługi w zakresie napraw samochodów</w:t>
      </w:r>
    </w:p>
    <w:p w14:paraId="26954BFD" w14:textId="77777777" w:rsidR="0001124D" w:rsidRDefault="00116FD2" w:rsidP="005F1452">
      <w:pPr>
        <w:pStyle w:val="Nagwek3"/>
        <w:spacing w:before="0" w:beforeAutospacing="0" w:after="0" w:afterAutospacing="0" w:line="276" w:lineRule="auto"/>
        <w:rPr>
          <w:rFonts w:asciiTheme="minorHAnsi" w:hAnsiTheme="minorHAnsi"/>
          <w:b w:val="0"/>
          <w:sz w:val="22"/>
          <w:szCs w:val="20"/>
        </w:rPr>
      </w:pPr>
      <w:r>
        <w:rPr>
          <w:rFonts w:asciiTheme="minorHAnsi" w:hAnsiTheme="minorHAnsi"/>
          <w:b w:val="0"/>
          <w:sz w:val="22"/>
          <w:szCs w:val="20"/>
        </w:rPr>
        <w:t>50000000-5 – usługi naprawcze i konserwacyjne</w:t>
      </w:r>
    </w:p>
    <w:p w14:paraId="5A936E89" w14:textId="77777777" w:rsidR="0001124D" w:rsidRDefault="0001124D" w:rsidP="0001124D">
      <w:pPr>
        <w:pStyle w:val="NormalnyWeb"/>
        <w:jc w:val="both"/>
        <w:rPr>
          <w:rFonts w:asciiTheme="minorHAnsi" w:hAnsiTheme="minorHAnsi" w:cstheme="minorHAnsi"/>
          <w:sz w:val="22"/>
          <w:szCs w:val="22"/>
        </w:rPr>
      </w:pPr>
      <w:r>
        <w:rPr>
          <w:rFonts w:asciiTheme="minorHAnsi" w:hAnsiTheme="minorHAnsi" w:cstheme="minorHAnsi"/>
          <w:sz w:val="22"/>
          <w:szCs w:val="22"/>
        </w:rPr>
        <w:lastRenderedPageBreak/>
        <w:t>50110000-9 - Usługi w zakresie napraw i konserwacji pojazdów silnikowych i podobnego sprzętu oraz podobne usługi</w:t>
      </w:r>
    </w:p>
    <w:p w14:paraId="23E0CCFD" w14:textId="77777777" w:rsidR="0001124D" w:rsidRDefault="0001124D" w:rsidP="0001124D">
      <w:pPr>
        <w:pStyle w:val="NormalnyWeb"/>
        <w:jc w:val="both"/>
        <w:rPr>
          <w:rFonts w:asciiTheme="minorHAnsi" w:hAnsiTheme="minorHAnsi" w:cstheme="minorHAnsi"/>
          <w:sz w:val="22"/>
          <w:szCs w:val="22"/>
        </w:rPr>
      </w:pPr>
      <w:r>
        <w:rPr>
          <w:rFonts w:asciiTheme="minorHAnsi" w:hAnsiTheme="minorHAnsi" w:cstheme="minorHAnsi"/>
          <w:sz w:val="22"/>
          <w:szCs w:val="22"/>
        </w:rPr>
        <w:t>50115000-4 - Usługi w zakresie napraw i konserwacji motocykli</w:t>
      </w:r>
    </w:p>
    <w:p w14:paraId="65046A30" w14:textId="77777777" w:rsidR="0001124D" w:rsidRDefault="0001124D" w:rsidP="0001124D">
      <w:pPr>
        <w:pStyle w:val="NormalnyWeb"/>
        <w:jc w:val="both"/>
        <w:rPr>
          <w:rFonts w:asciiTheme="minorHAnsi" w:hAnsiTheme="minorHAnsi" w:cstheme="minorHAnsi"/>
          <w:sz w:val="22"/>
          <w:szCs w:val="22"/>
        </w:rPr>
      </w:pPr>
    </w:p>
    <w:p w14:paraId="3853964E" w14:textId="4890E441" w:rsidR="00116FD2" w:rsidRDefault="00116FD2" w:rsidP="005F1452">
      <w:pPr>
        <w:pStyle w:val="Nagwek3"/>
        <w:spacing w:before="0" w:beforeAutospacing="0" w:after="0" w:afterAutospacing="0" w:line="276" w:lineRule="auto"/>
        <w:rPr>
          <w:rFonts w:asciiTheme="minorHAnsi" w:hAnsiTheme="minorHAnsi"/>
          <w:b w:val="0"/>
          <w:sz w:val="22"/>
          <w:szCs w:val="20"/>
        </w:rPr>
      </w:pPr>
      <w:r>
        <w:rPr>
          <w:rFonts w:asciiTheme="minorHAnsi" w:hAnsiTheme="minorHAnsi"/>
          <w:b w:val="0"/>
          <w:sz w:val="22"/>
          <w:szCs w:val="20"/>
        </w:rPr>
        <w:t xml:space="preserve"> </w:t>
      </w:r>
    </w:p>
    <w:p w14:paraId="6F1BC35A" w14:textId="77777777" w:rsidR="008B47A7" w:rsidRDefault="008B47A7" w:rsidP="005F1452">
      <w:pPr>
        <w:spacing w:line="276" w:lineRule="auto"/>
        <w:rPr>
          <w:rFonts w:asciiTheme="minorHAnsi" w:hAnsiTheme="minorHAnsi"/>
          <w:sz w:val="22"/>
          <w:szCs w:val="22"/>
        </w:rPr>
      </w:pPr>
    </w:p>
    <w:p w14:paraId="17224B22" w14:textId="77777777" w:rsidR="00586ED9" w:rsidRPr="000C24C7" w:rsidRDefault="00586ED9" w:rsidP="005F1452">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19A91F83" w14:textId="77777777" w:rsidR="00586ED9" w:rsidRPr="000C24C7" w:rsidRDefault="00586ED9" w:rsidP="005F1452">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082A94FF" w14:textId="77777777" w:rsidR="00586ED9" w:rsidRPr="000C24C7" w:rsidRDefault="00586ED9" w:rsidP="005F1452">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4A2BB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51F289B4" w14:textId="7290F605" w:rsidR="00586ED9"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Przy wyborze najkorzystniejszej oferty spośród niepodlegających odrzuceniu, Zamawiający będzie stosował następujące kryteri</w:t>
      </w:r>
      <w:r w:rsidR="00B9259A">
        <w:rPr>
          <w:rFonts w:asciiTheme="minorHAnsi" w:hAnsiTheme="minorHAnsi" w:cstheme="minorHAnsi"/>
          <w:sz w:val="22"/>
          <w:szCs w:val="22"/>
        </w:rPr>
        <w:t>a</w:t>
      </w:r>
      <w:r w:rsidRPr="000C24C7">
        <w:rPr>
          <w:rFonts w:asciiTheme="minorHAnsi" w:hAnsiTheme="minorHAnsi" w:cstheme="minorHAnsi"/>
          <w:sz w:val="22"/>
          <w:szCs w:val="22"/>
        </w:rPr>
        <w:t xml:space="preserve"> oceny ofert: </w:t>
      </w:r>
    </w:p>
    <w:p w14:paraId="6C31817B" w14:textId="77777777" w:rsidR="00B9259A" w:rsidRDefault="00712621"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ab/>
      </w:r>
    </w:p>
    <w:p w14:paraId="6FFB0689" w14:textId="42413243" w:rsidR="00712621" w:rsidRPr="00712621" w:rsidRDefault="00712621" w:rsidP="00B9259A">
      <w:pPr>
        <w:pStyle w:val="NormalnyWeb"/>
        <w:spacing w:line="276" w:lineRule="auto"/>
        <w:jc w:val="center"/>
        <w:rPr>
          <w:rFonts w:asciiTheme="minorHAnsi" w:hAnsiTheme="minorHAnsi" w:cstheme="minorHAnsi"/>
          <w:b/>
          <w:sz w:val="22"/>
          <w:szCs w:val="22"/>
        </w:rPr>
      </w:pPr>
      <w:r w:rsidRPr="00B9259A">
        <w:rPr>
          <w:rFonts w:asciiTheme="minorHAnsi" w:hAnsiTheme="minorHAnsi" w:cstheme="minorHAnsi"/>
          <w:b/>
          <w:color w:val="C00000"/>
          <w:sz w:val="24"/>
          <w:szCs w:val="22"/>
          <w:highlight w:val="yellow"/>
        </w:rPr>
        <w:t>W ZAKRESIE CZĘŚCI 1, 2 i 3:</w:t>
      </w:r>
    </w:p>
    <w:p w14:paraId="2AAE5082" w14:textId="5D0D1956" w:rsidR="00712621" w:rsidRDefault="005209CB" w:rsidP="005209CB">
      <w:pPr>
        <w:pStyle w:val="NormalnyWeb"/>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Łączna ilość punktów </w:t>
      </w:r>
      <w:r w:rsidRPr="005209CB">
        <w:rPr>
          <w:rFonts w:ascii="Calibri" w:hAnsi="Calibri" w:cs="Times New Roman"/>
          <w:bCs/>
          <w:color w:val="000000"/>
          <w:sz w:val="22"/>
          <w:szCs w:val="22"/>
        </w:rPr>
        <w:t>=</w:t>
      </w:r>
      <w:r>
        <w:rPr>
          <w:rFonts w:asciiTheme="minorHAnsi" w:hAnsiTheme="minorHAnsi" w:cstheme="minorHAnsi"/>
          <w:sz w:val="22"/>
          <w:szCs w:val="22"/>
        </w:rPr>
        <w:t xml:space="preserve"> K1 + K2 + K3</w:t>
      </w:r>
    </w:p>
    <w:p w14:paraId="5A91D693" w14:textId="77777777" w:rsidR="005209CB" w:rsidRDefault="005209CB" w:rsidP="00AD58FC">
      <w:pPr>
        <w:pStyle w:val="NormalnyWeb"/>
        <w:spacing w:line="276" w:lineRule="auto"/>
        <w:jc w:val="both"/>
        <w:rPr>
          <w:rFonts w:asciiTheme="minorHAnsi" w:hAnsiTheme="minorHAnsi" w:cstheme="minorHAnsi"/>
          <w:b/>
          <w:color w:val="C00000"/>
          <w:sz w:val="22"/>
          <w:szCs w:val="22"/>
        </w:rPr>
      </w:pPr>
    </w:p>
    <w:p w14:paraId="6099A39E" w14:textId="3E3B1F71" w:rsidR="00586ED9" w:rsidRPr="00712621" w:rsidRDefault="00712621" w:rsidP="00AD58FC">
      <w:pPr>
        <w:pStyle w:val="NormalnyWeb"/>
        <w:spacing w:line="276" w:lineRule="auto"/>
        <w:jc w:val="both"/>
        <w:rPr>
          <w:rFonts w:asciiTheme="minorHAnsi" w:hAnsiTheme="minorHAnsi" w:cstheme="minorHAnsi"/>
          <w:sz w:val="22"/>
          <w:szCs w:val="22"/>
        </w:rPr>
      </w:pPr>
      <w:r w:rsidRPr="009F385F">
        <w:rPr>
          <w:rFonts w:asciiTheme="minorHAnsi" w:hAnsiTheme="minorHAnsi" w:cstheme="minorHAnsi"/>
          <w:b/>
          <w:color w:val="C00000"/>
          <w:sz w:val="22"/>
          <w:szCs w:val="22"/>
        </w:rPr>
        <w:t>KRYTERIUM 1:</w:t>
      </w:r>
      <w:r w:rsidR="00586ED9" w:rsidRPr="009F385F">
        <w:rPr>
          <w:rFonts w:asciiTheme="minorHAnsi" w:hAnsiTheme="minorHAnsi" w:cstheme="minorHAnsi"/>
          <w:color w:val="C00000"/>
          <w:sz w:val="22"/>
          <w:szCs w:val="22"/>
        </w:rPr>
        <w:t> </w:t>
      </w:r>
      <w:r w:rsidRPr="00712621">
        <w:rPr>
          <w:rFonts w:ascii="Calibri" w:hAnsi="Calibri" w:cs="Times New Roman"/>
          <w:bCs/>
          <w:color w:val="000000"/>
          <w:sz w:val="22"/>
          <w:szCs w:val="22"/>
        </w:rPr>
        <w:t>cena</w:t>
      </w:r>
      <w:r w:rsidRPr="00712621">
        <w:rPr>
          <w:rFonts w:ascii="Calibri" w:hAnsi="Calibri" w:cs="Times New Roman"/>
          <w:b/>
          <w:bCs/>
          <w:color w:val="000000"/>
          <w:sz w:val="22"/>
          <w:szCs w:val="22"/>
        </w:rPr>
        <w:t xml:space="preserve"> =</w:t>
      </w:r>
      <w:r w:rsidRPr="00712621">
        <w:rPr>
          <w:rFonts w:ascii="Calibri" w:hAnsi="Calibri" w:cs="Times New Roman"/>
          <w:bCs/>
          <w:color w:val="000000"/>
          <w:sz w:val="22"/>
          <w:szCs w:val="22"/>
        </w:rPr>
        <w:t xml:space="preserve"> </w:t>
      </w:r>
      <w:r w:rsidR="00B9259A">
        <w:rPr>
          <w:rFonts w:ascii="Calibri" w:hAnsi="Calibri" w:cs="Times New Roman"/>
          <w:bCs/>
          <w:color w:val="000000"/>
          <w:sz w:val="22"/>
          <w:szCs w:val="22"/>
        </w:rPr>
        <w:t xml:space="preserve">max. </w:t>
      </w:r>
      <w:r w:rsidRPr="00712621">
        <w:rPr>
          <w:rFonts w:ascii="Calibri" w:hAnsi="Calibri" w:cs="Times New Roman"/>
          <w:b/>
          <w:bCs/>
          <w:color w:val="000000"/>
          <w:sz w:val="22"/>
          <w:szCs w:val="22"/>
        </w:rPr>
        <w:t>80 pkt.</w:t>
      </w:r>
    </w:p>
    <w:p w14:paraId="0126CD74" w14:textId="65290394"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w:t>
      </w:r>
      <w:r w:rsidR="00712621">
        <w:rPr>
          <w:rFonts w:asciiTheme="minorHAnsi" w:hAnsiTheme="minorHAnsi" w:cstheme="minorHAnsi"/>
          <w:sz w:val="22"/>
          <w:szCs w:val="22"/>
        </w:rPr>
        <w:t>ceną : cena oferty badanej) x 8</w:t>
      </w:r>
      <w:r w:rsidRPr="000C24C7">
        <w:rPr>
          <w:rFonts w:asciiTheme="minorHAnsi" w:hAnsiTheme="minorHAnsi" w:cstheme="minorHAnsi"/>
          <w:sz w:val="22"/>
          <w:szCs w:val="22"/>
        </w:rPr>
        <w:t>0%</w:t>
      </w:r>
    </w:p>
    <w:p w14:paraId="7774C50F" w14:textId="77777777" w:rsidR="00712621"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48194" w14:textId="7D32152D" w:rsidR="00586ED9" w:rsidRPr="00712621" w:rsidRDefault="00712621" w:rsidP="00AD58FC">
      <w:pPr>
        <w:pStyle w:val="NormalnyWeb"/>
        <w:spacing w:line="276" w:lineRule="auto"/>
        <w:jc w:val="both"/>
        <w:rPr>
          <w:rFonts w:ascii="Calibri" w:hAnsi="Calibri" w:cs="Times New Roman"/>
          <w:b/>
          <w:bCs/>
          <w:color w:val="000000"/>
          <w:sz w:val="22"/>
          <w:szCs w:val="22"/>
        </w:rPr>
      </w:pPr>
      <w:r w:rsidRPr="009F385F">
        <w:rPr>
          <w:rFonts w:asciiTheme="minorHAnsi" w:hAnsiTheme="minorHAnsi" w:cstheme="minorHAnsi"/>
          <w:b/>
          <w:color w:val="C00000"/>
          <w:sz w:val="22"/>
          <w:szCs w:val="22"/>
        </w:rPr>
        <w:t>KRYTERIUM 2:</w:t>
      </w:r>
      <w:r w:rsidRPr="009F385F">
        <w:rPr>
          <w:rFonts w:asciiTheme="minorHAnsi" w:hAnsiTheme="minorHAnsi" w:cstheme="minorHAnsi"/>
          <w:color w:val="C00000"/>
          <w:sz w:val="22"/>
          <w:szCs w:val="22"/>
        </w:rPr>
        <w:t> </w:t>
      </w:r>
      <w:r w:rsidRPr="00712621">
        <w:rPr>
          <w:rFonts w:ascii="Calibri" w:hAnsi="Calibri" w:cs="Times New Roman"/>
          <w:bCs/>
          <w:color w:val="000000"/>
          <w:sz w:val="22"/>
          <w:szCs w:val="22"/>
        </w:rPr>
        <w:t xml:space="preserve">wysokość udzielonego upustu na części i materiały eksploatacyjne od ceny rynkowej </w:t>
      </w:r>
      <w:r w:rsidRPr="00712621">
        <w:rPr>
          <w:rFonts w:ascii="Calibri" w:hAnsi="Calibri" w:cs="Times New Roman"/>
          <w:b/>
          <w:bCs/>
          <w:color w:val="000000"/>
          <w:sz w:val="22"/>
          <w:szCs w:val="22"/>
        </w:rPr>
        <w:t xml:space="preserve">= </w:t>
      </w:r>
      <w:r w:rsidR="00B9259A">
        <w:rPr>
          <w:rFonts w:ascii="Calibri" w:hAnsi="Calibri" w:cs="Times New Roman"/>
          <w:b/>
          <w:bCs/>
          <w:color w:val="000000"/>
          <w:sz w:val="22"/>
          <w:szCs w:val="22"/>
        </w:rPr>
        <w:t>max. 10</w:t>
      </w:r>
      <w:r w:rsidRPr="00712621">
        <w:rPr>
          <w:rFonts w:ascii="Calibri" w:hAnsi="Calibri" w:cs="Times New Roman"/>
          <w:b/>
          <w:bCs/>
          <w:color w:val="000000"/>
          <w:sz w:val="22"/>
          <w:szCs w:val="22"/>
        </w:rPr>
        <w:t xml:space="preserve"> pkt.</w:t>
      </w:r>
    </w:p>
    <w:p w14:paraId="35CC582B" w14:textId="77777777" w:rsidR="009F385F" w:rsidRDefault="009F385F" w:rsidP="009F385F">
      <w:pPr>
        <w:pStyle w:val="NormalnyWeb"/>
        <w:spacing w:line="276" w:lineRule="auto"/>
        <w:jc w:val="center"/>
        <w:rPr>
          <w:rFonts w:ascii="Calibri" w:hAnsi="Calibri" w:cs="Times New Roman"/>
          <w:i/>
          <w:color w:val="000000"/>
          <w:sz w:val="22"/>
          <w:szCs w:val="22"/>
          <w:u w:val="single"/>
        </w:rPr>
      </w:pPr>
    </w:p>
    <w:tbl>
      <w:tblPr>
        <w:tblW w:w="5885" w:type="dxa"/>
        <w:jc w:val="center"/>
        <w:tblCellMar>
          <w:left w:w="70" w:type="dxa"/>
          <w:right w:w="70" w:type="dxa"/>
        </w:tblCellMar>
        <w:tblLook w:val="04A0" w:firstRow="1" w:lastRow="0" w:firstColumn="1" w:lastColumn="0" w:noHBand="0" w:noVBand="1"/>
      </w:tblPr>
      <w:tblGrid>
        <w:gridCol w:w="4243"/>
        <w:gridCol w:w="1642"/>
      </w:tblGrid>
      <w:tr w:rsidR="009F385F" w:rsidRPr="001160B5" w14:paraId="549CEE47" w14:textId="77777777" w:rsidTr="009F385F">
        <w:trPr>
          <w:trHeight w:val="173"/>
          <w:jc w:val="center"/>
        </w:trPr>
        <w:tc>
          <w:tcPr>
            <w:tcW w:w="4243" w:type="dxa"/>
            <w:vAlign w:val="bottom"/>
            <w:hideMark/>
          </w:tcPr>
          <w:p w14:paraId="16932BCB" w14:textId="77777777" w:rsidR="009F385F" w:rsidRPr="001160B5" w:rsidRDefault="009F385F" w:rsidP="0060329A">
            <w:pPr>
              <w:jc w:val="center"/>
              <w:rPr>
                <w:rFonts w:ascii="Calibri" w:hAnsi="Calibri"/>
                <w:b/>
                <w:i/>
                <w:color w:val="000000"/>
              </w:rPr>
            </w:pPr>
            <w:r w:rsidRPr="001160B5">
              <w:rPr>
                <w:rFonts w:ascii="Calibri" w:hAnsi="Calibri"/>
                <w:b/>
                <w:i/>
                <w:color w:val="000000"/>
              </w:rPr>
              <w:t>średnia odległość</w:t>
            </w:r>
          </w:p>
        </w:tc>
        <w:tc>
          <w:tcPr>
            <w:tcW w:w="1642" w:type="dxa"/>
            <w:noWrap/>
            <w:vAlign w:val="bottom"/>
            <w:hideMark/>
          </w:tcPr>
          <w:p w14:paraId="2703B755" w14:textId="77777777" w:rsidR="009F385F" w:rsidRPr="001160B5" w:rsidRDefault="009F385F" w:rsidP="0060329A">
            <w:pPr>
              <w:rPr>
                <w:rFonts w:ascii="Calibri" w:hAnsi="Calibri"/>
                <w:b/>
                <w:i/>
                <w:color w:val="000000"/>
              </w:rPr>
            </w:pPr>
            <w:r w:rsidRPr="001160B5">
              <w:rPr>
                <w:rFonts w:ascii="Calibri" w:hAnsi="Calibri"/>
                <w:b/>
                <w:i/>
                <w:color w:val="000000"/>
              </w:rPr>
              <w:t>ilość pkt.</w:t>
            </w:r>
          </w:p>
        </w:tc>
      </w:tr>
      <w:tr w:rsidR="009F385F" w:rsidRPr="001160B5" w14:paraId="7A82E061" w14:textId="77777777" w:rsidTr="009F385F">
        <w:trPr>
          <w:trHeight w:val="288"/>
          <w:jc w:val="center"/>
        </w:trPr>
        <w:tc>
          <w:tcPr>
            <w:tcW w:w="4243" w:type="dxa"/>
            <w:noWrap/>
            <w:vAlign w:val="bottom"/>
          </w:tcPr>
          <w:p w14:paraId="4B6AA80F" w14:textId="00CE91BB" w:rsidR="009F385F" w:rsidRPr="00B9259A" w:rsidRDefault="009F385F" w:rsidP="0060329A">
            <w:r w:rsidRPr="00712621">
              <w:rPr>
                <w:rFonts w:ascii="Calibri" w:hAnsi="Calibri"/>
                <w:color w:val="000000"/>
                <w:sz w:val="22"/>
                <w:szCs w:val="22"/>
              </w:rPr>
              <w:t>brak upustu</w:t>
            </w:r>
          </w:p>
        </w:tc>
        <w:tc>
          <w:tcPr>
            <w:tcW w:w="1642" w:type="dxa"/>
            <w:noWrap/>
          </w:tcPr>
          <w:p w14:paraId="55BE2449" w14:textId="1744CCAA" w:rsidR="009F385F" w:rsidRPr="00B9259A" w:rsidRDefault="009F385F" w:rsidP="009F385F">
            <w:pPr>
              <w:rPr>
                <w:rFonts w:ascii="Calibri" w:hAnsi="Calibri"/>
                <w:color w:val="000000"/>
              </w:rPr>
            </w:pPr>
            <w:r>
              <w:rPr>
                <w:rFonts w:ascii="Calibri" w:hAnsi="Calibri"/>
                <w:color w:val="000000"/>
                <w:sz w:val="22"/>
                <w:szCs w:val="22"/>
              </w:rPr>
              <w:t xml:space="preserve">0 pkt </w:t>
            </w:r>
          </w:p>
        </w:tc>
      </w:tr>
      <w:tr w:rsidR="009F385F" w:rsidRPr="001160B5" w14:paraId="6756C8BE" w14:textId="77777777" w:rsidTr="009F385F">
        <w:trPr>
          <w:trHeight w:val="288"/>
          <w:jc w:val="center"/>
        </w:trPr>
        <w:tc>
          <w:tcPr>
            <w:tcW w:w="4243" w:type="dxa"/>
            <w:noWrap/>
            <w:vAlign w:val="bottom"/>
          </w:tcPr>
          <w:p w14:paraId="09E6DD9B" w14:textId="5D99BEC2" w:rsidR="009F385F" w:rsidRPr="00B9259A" w:rsidRDefault="009F385F" w:rsidP="0060329A">
            <w:pPr>
              <w:rPr>
                <w:rFonts w:ascii="Calibri" w:hAnsi="Calibri"/>
                <w:color w:val="000000"/>
              </w:rPr>
            </w:pPr>
            <w:r w:rsidRPr="00712621">
              <w:rPr>
                <w:rFonts w:ascii="Calibri" w:hAnsi="Calibri"/>
                <w:color w:val="000000"/>
                <w:sz w:val="22"/>
                <w:szCs w:val="22"/>
              </w:rPr>
              <w:t>15-19 % upustu na części</w:t>
            </w:r>
          </w:p>
        </w:tc>
        <w:tc>
          <w:tcPr>
            <w:tcW w:w="1642" w:type="dxa"/>
            <w:noWrap/>
          </w:tcPr>
          <w:p w14:paraId="78D03A3A" w14:textId="111C3BC9" w:rsidR="009F385F" w:rsidRPr="00B9259A" w:rsidRDefault="009F385F" w:rsidP="009F385F">
            <w:pPr>
              <w:rPr>
                <w:rFonts w:ascii="Calibri" w:hAnsi="Calibri"/>
                <w:color w:val="000000"/>
              </w:rPr>
            </w:pPr>
            <w:r w:rsidRPr="00712621">
              <w:rPr>
                <w:rFonts w:ascii="Calibri" w:hAnsi="Calibri"/>
                <w:color w:val="000000"/>
                <w:sz w:val="22"/>
                <w:szCs w:val="22"/>
              </w:rPr>
              <w:t>4 pkt</w:t>
            </w:r>
          </w:p>
        </w:tc>
      </w:tr>
      <w:tr w:rsidR="009F385F" w:rsidRPr="001160B5" w14:paraId="4EE29AC5" w14:textId="77777777" w:rsidTr="009F385F">
        <w:trPr>
          <w:trHeight w:val="288"/>
          <w:jc w:val="center"/>
        </w:trPr>
        <w:tc>
          <w:tcPr>
            <w:tcW w:w="4243" w:type="dxa"/>
            <w:noWrap/>
            <w:vAlign w:val="bottom"/>
          </w:tcPr>
          <w:p w14:paraId="075FFCAA" w14:textId="7482D1A5" w:rsidR="009F385F" w:rsidRPr="009F385F" w:rsidRDefault="009F385F" w:rsidP="009F385F">
            <w:pPr>
              <w:pStyle w:val="NormalnyWeb"/>
              <w:spacing w:line="276" w:lineRule="auto"/>
              <w:rPr>
                <w:rFonts w:ascii="Calibri" w:hAnsi="Calibri" w:cs="Times New Roman"/>
                <w:color w:val="000000"/>
                <w:sz w:val="22"/>
                <w:szCs w:val="22"/>
              </w:rPr>
            </w:pPr>
            <w:r w:rsidRPr="00712621">
              <w:rPr>
                <w:rFonts w:ascii="Calibri" w:hAnsi="Calibri" w:cs="Times New Roman"/>
                <w:color w:val="000000"/>
                <w:sz w:val="22"/>
                <w:szCs w:val="22"/>
              </w:rPr>
              <w:t>powyżej bądź równe 20 % upustu na części</w:t>
            </w:r>
          </w:p>
        </w:tc>
        <w:tc>
          <w:tcPr>
            <w:tcW w:w="1642" w:type="dxa"/>
            <w:noWrap/>
          </w:tcPr>
          <w:p w14:paraId="086CBEDB" w14:textId="6FA81961" w:rsidR="009F385F" w:rsidRPr="00B9259A" w:rsidRDefault="009F385F" w:rsidP="009F385F">
            <w:pPr>
              <w:rPr>
                <w:rFonts w:ascii="Calibri" w:hAnsi="Calibri"/>
                <w:color w:val="000000"/>
              </w:rPr>
            </w:pPr>
            <w:r w:rsidRPr="00712621">
              <w:rPr>
                <w:rFonts w:ascii="Calibri" w:hAnsi="Calibri"/>
                <w:color w:val="000000"/>
                <w:sz w:val="22"/>
                <w:szCs w:val="22"/>
              </w:rPr>
              <w:t>10 pkt</w:t>
            </w:r>
          </w:p>
        </w:tc>
      </w:tr>
    </w:tbl>
    <w:p w14:paraId="16627E4E" w14:textId="77777777" w:rsidR="00712621" w:rsidRDefault="00712621" w:rsidP="00AD58FC">
      <w:pPr>
        <w:pStyle w:val="NormalnyWeb"/>
        <w:spacing w:line="276" w:lineRule="auto"/>
        <w:jc w:val="both"/>
        <w:rPr>
          <w:rFonts w:asciiTheme="minorHAnsi" w:hAnsiTheme="minorHAnsi" w:cstheme="minorHAnsi"/>
          <w:sz w:val="22"/>
          <w:szCs w:val="22"/>
        </w:rPr>
      </w:pPr>
    </w:p>
    <w:p w14:paraId="501B702E" w14:textId="7CBBE7F1" w:rsidR="00B9259A" w:rsidRDefault="00B9259A"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Jeżeli Wykonawca nie wskaże wartości procentowej, lub będzie ona nieczytelna lub ni Zamawiający uzna, iż Wykonawca nie oferuje upustu i przyzna 0 punktów w tym kryterium.</w:t>
      </w:r>
    </w:p>
    <w:p w14:paraId="41F8F2FD" w14:textId="77777777" w:rsidR="009F385F" w:rsidRDefault="009F385F" w:rsidP="00AD58FC">
      <w:pPr>
        <w:pStyle w:val="NormalnyWeb"/>
        <w:spacing w:line="276" w:lineRule="auto"/>
        <w:jc w:val="both"/>
        <w:rPr>
          <w:rFonts w:asciiTheme="minorHAnsi" w:hAnsiTheme="minorHAnsi" w:cstheme="minorHAnsi"/>
          <w:b/>
          <w:sz w:val="22"/>
          <w:szCs w:val="22"/>
        </w:rPr>
      </w:pPr>
    </w:p>
    <w:p w14:paraId="73A97E11" w14:textId="2B947963" w:rsidR="00B9259A" w:rsidRDefault="00B9259A" w:rsidP="00AD58FC">
      <w:pPr>
        <w:pStyle w:val="NormalnyWeb"/>
        <w:spacing w:line="276" w:lineRule="auto"/>
        <w:jc w:val="both"/>
        <w:rPr>
          <w:rFonts w:ascii="Calibri" w:hAnsi="Calibri" w:cs="Times New Roman"/>
          <w:b/>
          <w:bCs/>
          <w:color w:val="000000"/>
          <w:sz w:val="22"/>
          <w:szCs w:val="22"/>
        </w:rPr>
      </w:pPr>
      <w:r w:rsidRPr="009F385F">
        <w:rPr>
          <w:rFonts w:asciiTheme="minorHAnsi" w:hAnsiTheme="minorHAnsi" w:cstheme="minorHAnsi"/>
          <w:b/>
          <w:color w:val="C00000"/>
          <w:sz w:val="22"/>
          <w:szCs w:val="22"/>
        </w:rPr>
        <w:t>KRYTERIUM 3:</w:t>
      </w:r>
      <w:r w:rsidRPr="009F385F">
        <w:rPr>
          <w:rFonts w:asciiTheme="minorHAnsi" w:hAnsiTheme="minorHAnsi" w:cstheme="minorHAnsi"/>
          <w:color w:val="C00000"/>
          <w:sz w:val="22"/>
          <w:szCs w:val="22"/>
        </w:rPr>
        <w:t> </w:t>
      </w:r>
      <w:r w:rsidRPr="00B9259A">
        <w:rPr>
          <w:rFonts w:ascii="Calibri" w:hAnsi="Calibri" w:cs="Times New Roman"/>
          <w:bCs/>
          <w:color w:val="000000"/>
          <w:sz w:val="22"/>
          <w:szCs w:val="22"/>
        </w:rPr>
        <w:t xml:space="preserve">Średnia odległość </w:t>
      </w:r>
      <w:r w:rsidR="009F385F" w:rsidRPr="00632187">
        <w:rPr>
          <w:rFonts w:ascii="Calibri" w:hAnsi="Calibri" w:cs="Times New Roman"/>
          <w:bCs/>
          <w:color w:val="000000"/>
          <w:sz w:val="22"/>
          <w:szCs w:val="22"/>
        </w:rPr>
        <w:t>punktu napraw</w:t>
      </w:r>
      <w:r w:rsidR="009F385F">
        <w:rPr>
          <w:rFonts w:ascii="Calibri" w:hAnsi="Calibri" w:cs="Times New Roman"/>
          <w:bCs/>
          <w:color w:val="000000"/>
          <w:sz w:val="22"/>
          <w:szCs w:val="22"/>
        </w:rPr>
        <w:t xml:space="preserve"> </w:t>
      </w:r>
      <w:r w:rsidRPr="00B9259A">
        <w:rPr>
          <w:rFonts w:ascii="Calibri" w:hAnsi="Calibri" w:cs="Times New Roman"/>
          <w:bCs/>
          <w:color w:val="000000"/>
          <w:sz w:val="22"/>
          <w:szCs w:val="22"/>
        </w:rPr>
        <w:t xml:space="preserve">od siedziby Zamawiającego </w:t>
      </w:r>
      <w:r w:rsidRPr="00B9259A">
        <w:rPr>
          <w:rFonts w:ascii="Calibri" w:hAnsi="Calibri" w:cs="Times New Roman"/>
          <w:b/>
          <w:bCs/>
          <w:color w:val="000000"/>
          <w:sz w:val="22"/>
          <w:szCs w:val="22"/>
        </w:rPr>
        <w:t xml:space="preserve">max. </w:t>
      </w:r>
      <w:r>
        <w:rPr>
          <w:rFonts w:ascii="Calibri" w:hAnsi="Calibri" w:cs="Times New Roman"/>
          <w:b/>
          <w:bCs/>
          <w:color w:val="000000"/>
          <w:sz w:val="22"/>
          <w:szCs w:val="22"/>
        </w:rPr>
        <w:t xml:space="preserve">= </w:t>
      </w:r>
      <w:r w:rsidRPr="00B9259A">
        <w:rPr>
          <w:rFonts w:ascii="Calibri" w:hAnsi="Calibri" w:cs="Times New Roman"/>
          <w:b/>
          <w:bCs/>
          <w:color w:val="000000"/>
          <w:sz w:val="22"/>
          <w:szCs w:val="22"/>
        </w:rPr>
        <w:t>10 pkt.</w:t>
      </w:r>
    </w:p>
    <w:p w14:paraId="6E37FA1B" w14:textId="77777777" w:rsidR="009F385F" w:rsidRDefault="009F385F" w:rsidP="00AD58FC">
      <w:pPr>
        <w:pStyle w:val="NormalnyWeb"/>
        <w:spacing w:line="276" w:lineRule="auto"/>
        <w:jc w:val="both"/>
        <w:rPr>
          <w:rFonts w:asciiTheme="minorHAnsi" w:hAnsiTheme="minorHAnsi" w:cstheme="minorHAnsi"/>
          <w:sz w:val="22"/>
          <w:szCs w:val="22"/>
        </w:rPr>
      </w:pPr>
    </w:p>
    <w:tbl>
      <w:tblPr>
        <w:tblW w:w="5250" w:type="dxa"/>
        <w:jc w:val="center"/>
        <w:tblCellMar>
          <w:left w:w="70" w:type="dxa"/>
          <w:right w:w="70" w:type="dxa"/>
        </w:tblCellMar>
        <w:tblLook w:val="04A0" w:firstRow="1" w:lastRow="0" w:firstColumn="1" w:lastColumn="0" w:noHBand="0" w:noVBand="1"/>
      </w:tblPr>
      <w:tblGrid>
        <w:gridCol w:w="3375"/>
        <w:gridCol w:w="242"/>
        <w:gridCol w:w="1633"/>
      </w:tblGrid>
      <w:tr w:rsidR="00B9259A" w:rsidRPr="001160B5" w14:paraId="06300FF3" w14:textId="77777777" w:rsidTr="009F385F">
        <w:trPr>
          <w:trHeight w:val="205"/>
          <w:jc w:val="center"/>
        </w:trPr>
        <w:tc>
          <w:tcPr>
            <w:tcW w:w="2981" w:type="dxa"/>
            <w:gridSpan w:val="2"/>
            <w:vAlign w:val="bottom"/>
            <w:hideMark/>
          </w:tcPr>
          <w:p w14:paraId="70AEB71E" w14:textId="77777777" w:rsidR="00B9259A" w:rsidRPr="001160B5" w:rsidRDefault="00B9259A" w:rsidP="0060329A">
            <w:pPr>
              <w:jc w:val="center"/>
              <w:rPr>
                <w:rFonts w:ascii="Calibri" w:hAnsi="Calibri"/>
                <w:b/>
                <w:i/>
                <w:color w:val="000000"/>
              </w:rPr>
            </w:pPr>
            <w:r w:rsidRPr="001160B5">
              <w:rPr>
                <w:rFonts w:ascii="Calibri" w:hAnsi="Calibri"/>
                <w:b/>
                <w:i/>
                <w:color w:val="000000"/>
              </w:rPr>
              <w:t>średnia odległość</w:t>
            </w:r>
          </w:p>
        </w:tc>
        <w:tc>
          <w:tcPr>
            <w:tcW w:w="1357" w:type="dxa"/>
            <w:noWrap/>
            <w:vAlign w:val="bottom"/>
            <w:hideMark/>
          </w:tcPr>
          <w:p w14:paraId="79B3EA4A" w14:textId="77777777" w:rsidR="00B9259A" w:rsidRPr="001160B5" w:rsidRDefault="00B9259A" w:rsidP="0060329A">
            <w:pPr>
              <w:rPr>
                <w:rFonts w:ascii="Calibri" w:hAnsi="Calibri"/>
                <w:b/>
                <w:i/>
                <w:color w:val="000000"/>
              </w:rPr>
            </w:pPr>
            <w:r w:rsidRPr="001160B5">
              <w:rPr>
                <w:rFonts w:ascii="Calibri" w:hAnsi="Calibri"/>
                <w:b/>
                <w:i/>
                <w:color w:val="000000"/>
              </w:rPr>
              <w:t>ilość pkt.</w:t>
            </w:r>
          </w:p>
        </w:tc>
      </w:tr>
      <w:tr w:rsidR="00B9259A" w:rsidRPr="001160B5" w14:paraId="201650D9" w14:textId="77777777" w:rsidTr="009F385F">
        <w:trPr>
          <w:trHeight w:val="288"/>
          <w:jc w:val="center"/>
        </w:trPr>
        <w:tc>
          <w:tcPr>
            <w:tcW w:w="2805" w:type="dxa"/>
            <w:noWrap/>
            <w:vAlign w:val="bottom"/>
            <w:hideMark/>
          </w:tcPr>
          <w:p w14:paraId="7CE08283" w14:textId="77777777" w:rsidR="00B9259A" w:rsidRPr="00B9259A" w:rsidRDefault="00B9259A" w:rsidP="0060329A">
            <w:pPr>
              <w:rPr>
                <w:rFonts w:ascii="Calibri" w:hAnsi="Calibri"/>
                <w:color w:val="000000"/>
              </w:rPr>
            </w:pPr>
            <w:r w:rsidRPr="00B9259A">
              <w:rPr>
                <w:rFonts w:ascii="Calibri" w:hAnsi="Calibri"/>
                <w:color w:val="000000"/>
              </w:rPr>
              <w:t>do 5,9 km</w:t>
            </w:r>
          </w:p>
        </w:tc>
        <w:tc>
          <w:tcPr>
            <w:tcW w:w="176" w:type="dxa"/>
            <w:noWrap/>
            <w:vAlign w:val="bottom"/>
            <w:hideMark/>
          </w:tcPr>
          <w:p w14:paraId="4BFBE65B" w14:textId="77777777" w:rsidR="00B9259A" w:rsidRPr="00B9259A" w:rsidRDefault="00B9259A" w:rsidP="0060329A"/>
        </w:tc>
        <w:tc>
          <w:tcPr>
            <w:tcW w:w="1357" w:type="dxa"/>
            <w:noWrap/>
            <w:vAlign w:val="bottom"/>
            <w:hideMark/>
          </w:tcPr>
          <w:p w14:paraId="19C11A30" w14:textId="77777777" w:rsidR="00B9259A" w:rsidRPr="00B9259A" w:rsidRDefault="00B9259A" w:rsidP="0060329A">
            <w:pPr>
              <w:rPr>
                <w:rFonts w:ascii="Calibri" w:hAnsi="Calibri"/>
                <w:color w:val="000000"/>
              </w:rPr>
            </w:pPr>
            <w:r w:rsidRPr="00B9259A">
              <w:rPr>
                <w:rFonts w:ascii="Calibri" w:hAnsi="Calibri"/>
                <w:color w:val="000000"/>
              </w:rPr>
              <w:t>10 pkt.</w:t>
            </w:r>
          </w:p>
        </w:tc>
      </w:tr>
      <w:tr w:rsidR="00B9259A" w:rsidRPr="001160B5" w14:paraId="7A3C5DBE" w14:textId="77777777" w:rsidTr="009F385F">
        <w:trPr>
          <w:trHeight w:val="288"/>
          <w:jc w:val="center"/>
        </w:trPr>
        <w:tc>
          <w:tcPr>
            <w:tcW w:w="2981" w:type="dxa"/>
            <w:gridSpan w:val="2"/>
            <w:noWrap/>
            <w:vAlign w:val="bottom"/>
            <w:hideMark/>
          </w:tcPr>
          <w:p w14:paraId="13284B28" w14:textId="77777777" w:rsidR="00B9259A" w:rsidRPr="00B9259A" w:rsidRDefault="00B9259A" w:rsidP="0060329A">
            <w:pPr>
              <w:rPr>
                <w:rFonts w:ascii="Calibri" w:hAnsi="Calibri"/>
                <w:color w:val="000000"/>
              </w:rPr>
            </w:pPr>
            <w:r w:rsidRPr="00B9259A">
              <w:rPr>
                <w:rFonts w:ascii="Calibri" w:hAnsi="Calibri"/>
                <w:color w:val="000000"/>
              </w:rPr>
              <w:t>od 6,0 do 10 km</w:t>
            </w:r>
          </w:p>
        </w:tc>
        <w:tc>
          <w:tcPr>
            <w:tcW w:w="1357" w:type="dxa"/>
            <w:noWrap/>
            <w:vAlign w:val="bottom"/>
            <w:hideMark/>
          </w:tcPr>
          <w:p w14:paraId="0BD80B76" w14:textId="77777777" w:rsidR="00B9259A" w:rsidRPr="00B9259A" w:rsidRDefault="00B9259A" w:rsidP="0060329A">
            <w:pPr>
              <w:rPr>
                <w:rFonts w:ascii="Calibri" w:hAnsi="Calibri"/>
                <w:color w:val="000000"/>
              </w:rPr>
            </w:pPr>
            <w:r w:rsidRPr="00B9259A">
              <w:rPr>
                <w:rFonts w:ascii="Calibri" w:hAnsi="Calibri"/>
                <w:color w:val="000000"/>
              </w:rPr>
              <w:t>4 pkt.</w:t>
            </w:r>
          </w:p>
        </w:tc>
      </w:tr>
      <w:tr w:rsidR="00B9259A" w:rsidRPr="001160B5" w14:paraId="22A69868" w14:textId="77777777" w:rsidTr="009F385F">
        <w:trPr>
          <w:trHeight w:val="288"/>
          <w:jc w:val="center"/>
        </w:trPr>
        <w:tc>
          <w:tcPr>
            <w:tcW w:w="2981" w:type="dxa"/>
            <w:gridSpan w:val="2"/>
            <w:noWrap/>
            <w:vAlign w:val="bottom"/>
            <w:hideMark/>
          </w:tcPr>
          <w:p w14:paraId="78E544D8" w14:textId="77777777" w:rsidR="00B9259A" w:rsidRPr="00B9259A" w:rsidRDefault="00B9259A" w:rsidP="0060329A">
            <w:pPr>
              <w:rPr>
                <w:rFonts w:ascii="Calibri" w:hAnsi="Calibri"/>
                <w:color w:val="000000"/>
              </w:rPr>
            </w:pPr>
            <w:r w:rsidRPr="00B9259A">
              <w:rPr>
                <w:rFonts w:ascii="Calibri" w:hAnsi="Calibri"/>
                <w:color w:val="000000"/>
              </w:rPr>
              <w:t>pow. 10,1 km do 25km</w:t>
            </w:r>
          </w:p>
        </w:tc>
        <w:tc>
          <w:tcPr>
            <w:tcW w:w="1357" w:type="dxa"/>
            <w:noWrap/>
            <w:vAlign w:val="bottom"/>
            <w:hideMark/>
          </w:tcPr>
          <w:p w14:paraId="0E8F185E" w14:textId="77777777" w:rsidR="00B9259A" w:rsidRPr="00B9259A" w:rsidRDefault="00B9259A" w:rsidP="0060329A">
            <w:pPr>
              <w:rPr>
                <w:rFonts w:ascii="Calibri" w:hAnsi="Calibri"/>
                <w:color w:val="000000"/>
              </w:rPr>
            </w:pPr>
            <w:r w:rsidRPr="00B9259A">
              <w:rPr>
                <w:rFonts w:ascii="Calibri" w:hAnsi="Calibri"/>
                <w:color w:val="000000"/>
              </w:rPr>
              <w:t>0 pkt.</w:t>
            </w:r>
          </w:p>
        </w:tc>
      </w:tr>
    </w:tbl>
    <w:p w14:paraId="1FE4505C" w14:textId="3F9798C3" w:rsidR="00712621" w:rsidRDefault="009F385F"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Jeżeli Wykonawca nie wpisze w formularzu ofertowym odległości Zamawiający obliczy ją na podstawie mapy </w:t>
      </w:r>
      <w:proofErr w:type="spellStart"/>
      <w:r>
        <w:rPr>
          <w:rFonts w:asciiTheme="minorHAnsi" w:hAnsiTheme="minorHAnsi" w:cstheme="minorHAnsi"/>
          <w:sz w:val="22"/>
          <w:szCs w:val="22"/>
        </w:rPr>
        <w:t>google</w:t>
      </w:r>
      <w:proofErr w:type="spellEnd"/>
      <w:r>
        <w:rPr>
          <w:rFonts w:asciiTheme="minorHAnsi" w:hAnsiTheme="minorHAnsi" w:cstheme="minorHAnsi"/>
          <w:sz w:val="22"/>
          <w:szCs w:val="22"/>
        </w:rPr>
        <w:t xml:space="preserve"> i przyzna odpowiednią ilość punktów w zakresach powyżej. Jeżeli Wykonawca zaoferuje odległość wynoszącą więcej niż 25 kilometrów – jego oferta zostanie odrzucona.</w:t>
      </w:r>
    </w:p>
    <w:p w14:paraId="068EAE6D" w14:textId="77777777" w:rsidR="009F385F" w:rsidRPr="000C24C7" w:rsidRDefault="009F385F" w:rsidP="00AD58FC">
      <w:pPr>
        <w:pStyle w:val="NormalnyWeb"/>
        <w:spacing w:line="276" w:lineRule="auto"/>
        <w:jc w:val="both"/>
        <w:rPr>
          <w:rFonts w:asciiTheme="minorHAnsi" w:hAnsiTheme="minorHAnsi" w:cstheme="minorHAnsi"/>
          <w:sz w:val="22"/>
          <w:szCs w:val="22"/>
        </w:rPr>
      </w:pPr>
    </w:p>
    <w:p w14:paraId="6A0BEB9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w:t>
      </w:r>
      <w:r w:rsidR="002B258B">
        <w:rPr>
          <w:rStyle w:val="Pogrubienie"/>
          <w:rFonts w:asciiTheme="minorHAnsi" w:hAnsiTheme="minorHAnsi" w:cstheme="minorHAnsi"/>
          <w:sz w:val="22"/>
          <w:szCs w:val="22"/>
        </w:rPr>
        <w:t>Wezwanie do dokumentów. Udzielenie zamówienia.</w:t>
      </w:r>
    </w:p>
    <w:p w14:paraId="66593F6A" w14:textId="77777777" w:rsidR="002B258B" w:rsidRDefault="002B258B" w:rsidP="002B258B">
      <w:pPr>
        <w:pStyle w:val="NormalnyWeb"/>
        <w:spacing w:line="276" w:lineRule="auto"/>
        <w:jc w:val="both"/>
        <w:rPr>
          <w:rFonts w:asciiTheme="minorHAnsi" w:hAnsiTheme="minorHAnsi" w:cstheme="minorHAnsi"/>
          <w:color w:val="000000"/>
          <w:sz w:val="22"/>
          <w:szCs w:val="22"/>
        </w:rPr>
      </w:pPr>
      <w:r>
        <w:rPr>
          <w:rFonts w:asciiTheme="minorHAnsi" w:hAnsiTheme="minorHAnsi" w:cstheme="minorHAnsi"/>
          <w:b/>
          <w:sz w:val="22"/>
          <w:szCs w:val="22"/>
        </w:rPr>
        <w:t xml:space="preserve">4.1. </w:t>
      </w:r>
      <w:r w:rsidRPr="002B258B">
        <w:rPr>
          <w:rFonts w:asciiTheme="minorHAnsi" w:hAnsiTheme="minorHAnsi" w:cstheme="minorHAnsi"/>
          <w:sz w:val="22"/>
          <w:szCs w:val="22"/>
        </w:rPr>
        <w:t>Wezwanie do dokumentów:</w:t>
      </w:r>
      <w:r>
        <w:rPr>
          <w:rFonts w:asciiTheme="minorHAnsi" w:hAnsiTheme="minorHAnsi" w:cstheme="minorHAnsi"/>
          <w:b/>
          <w:sz w:val="22"/>
          <w:szCs w:val="22"/>
        </w:rPr>
        <w:t xml:space="preserve"> </w:t>
      </w: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08E2BD9F" w14:textId="77777777" w:rsidR="002B258B" w:rsidRPr="000C24C7" w:rsidRDefault="002B258B" w:rsidP="002B258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4.</w:t>
      </w:r>
      <w:r>
        <w:rPr>
          <w:rStyle w:val="Pogrubienie"/>
          <w:rFonts w:asciiTheme="minorHAnsi" w:hAnsiTheme="minorHAnsi" w:cstheme="minorHAnsi"/>
          <w:sz w:val="22"/>
          <w:szCs w:val="22"/>
        </w:rPr>
        <w:t>2</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7D9136C1" w14:textId="77777777" w:rsidR="002B258B" w:rsidRPr="00462D9A" w:rsidRDefault="002B258B" w:rsidP="002B258B">
      <w:pPr>
        <w:pStyle w:val="NormalnyWeb"/>
        <w:spacing w:line="276" w:lineRule="auto"/>
        <w:jc w:val="both"/>
        <w:rPr>
          <w:rFonts w:asciiTheme="minorHAnsi" w:hAnsiTheme="minorHAnsi" w:cstheme="minorHAnsi"/>
          <w:b/>
          <w:sz w:val="22"/>
          <w:szCs w:val="22"/>
        </w:rPr>
      </w:pPr>
    </w:p>
    <w:p w14:paraId="45E17255" w14:textId="77777777" w:rsidR="002B258B" w:rsidRDefault="002B258B" w:rsidP="00F83801">
      <w:pPr>
        <w:spacing w:line="276" w:lineRule="auto"/>
        <w:jc w:val="both"/>
        <w:rPr>
          <w:rFonts w:asciiTheme="minorHAnsi" w:hAnsiTheme="minorHAnsi"/>
          <w:b/>
          <w:color w:val="FF0000"/>
          <w:sz w:val="22"/>
        </w:rPr>
      </w:pPr>
      <w:r>
        <w:rPr>
          <w:rFonts w:asciiTheme="minorHAnsi" w:hAnsiTheme="minorHAnsi"/>
          <w:b/>
          <w:color w:val="FF0000"/>
          <w:sz w:val="22"/>
        </w:rPr>
        <w:t>V. Warunek udziału w postępowaniu:</w:t>
      </w:r>
    </w:p>
    <w:p w14:paraId="0D5FDEB1" w14:textId="60439B02" w:rsidR="00B9259A" w:rsidRDefault="00F83801" w:rsidP="00F83801">
      <w:pPr>
        <w:rPr>
          <w:rFonts w:asciiTheme="minorHAnsi" w:hAnsiTheme="minorHAnsi" w:cstheme="minorHAnsi"/>
          <w:b/>
          <w:color w:val="C00000"/>
          <w:sz w:val="22"/>
        </w:rPr>
      </w:pPr>
      <w:r>
        <w:rPr>
          <w:rFonts w:asciiTheme="minorHAnsi" w:hAnsiTheme="minorHAnsi" w:cstheme="minorHAnsi"/>
          <w:b/>
          <w:color w:val="C00000"/>
          <w:sz w:val="22"/>
        </w:rPr>
        <w:t>O udzielenie zamówienia mogą ubiegać się Wykonawcy, którzy:</w:t>
      </w:r>
    </w:p>
    <w:p w14:paraId="2E87CFD4" w14:textId="77777777" w:rsidR="00F83801" w:rsidRDefault="00F83801" w:rsidP="00F83801">
      <w:pPr>
        <w:rPr>
          <w:rFonts w:asciiTheme="minorHAnsi" w:hAnsiTheme="minorHAnsi" w:cstheme="minorHAnsi"/>
          <w:b/>
          <w:color w:val="C00000"/>
          <w:sz w:val="22"/>
        </w:rPr>
      </w:pPr>
    </w:p>
    <w:p w14:paraId="3E7D13FF" w14:textId="77777777" w:rsidR="00B9259A" w:rsidRPr="00B9259A" w:rsidRDefault="00B9259A" w:rsidP="002C4922">
      <w:pPr>
        <w:spacing w:line="276" w:lineRule="auto"/>
        <w:rPr>
          <w:rFonts w:asciiTheme="minorHAnsi" w:hAnsiTheme="minorHAnsi" w:cstheme="minorHAnsi"/>
          <w:b/>
          <w:color w:val="C00000"/>
          <w:sz w:val="22"/>
        </w:rPr>
      </w:pPr>
      <w:r w:rsidRPr="00B9259A">
        <w:rPr>
          <w:rFonts w:asciiTheme="minorHAnsi" w:hAnsiTheme="minorHAnsi" w:cstheme="minorHAnsi"/>
          <w:b/>
          <w:color w:val="C00000"/>
          <w:sz w:val="22"/>
        </w:rPr>
        <w:t>CZĘŚĆ 1:</w:t>
      </w:r>
    </w:p>
    <w:p w14:paraId="5F74E7E4" w14:textId="1AD1B790" w:rsidR="00B9259A" w:rsidRPr="00B9259A" w:rsidRDefault="00F83801" w:rsidP="002C4922">
      <w:pPr>
        <w:spacing w:line="276" w:lineRule="auto"/>
        <w:jc w:val="both"/>
        <w:rPr>
          <w:rFonts w:asciiTheme="minorHAnsi" w:hAnsiTheme="minorHAnsi" w:cstheme="minorHAnsi"/>
          <w:sz w:val="22"/>
        </w:rPr>
      </w:pPr>
      <w:r>
        <w:rPr>
          <w:rFonts w:asciiTheme="minorHAnsi" w:hAnsiTheme="minorHAnsi" w:cstheme="minorHAnsi"/>
          <w:sz w:val="22"/>
        </w:rPr>
        <w:t xml:space="preserve">Spełniają warunki udziału w postępowaniu dotyczące: </w:t>
      </w:r>
      <w:r w:rsidR="00B9259A" w:rsidRPr="00B9259A">
        <w:rPr>
          <w:rFonts w:asciiTheme="minorHAnsi" w:hAnsiTheme="minorHAnsi" w:cstheme="minorHAnsi"/>
          <w:sz w:val="22"/>
        </w:rPr>
        <w:t>zdolności techniczne</w:t>
      </w:r>
      <w:r>
        <w:rPr>
          <w:rFonts w:asciiTheme="minorHAnsi" w:hAnsiTheme="minorHAnsi" w:cstheme="minorHAnsi"/>
          <w:sz w:val="22"/>
        </w:rPr>
        <w:t>j lub zawodowej:</w:t>
      </w:r>
    </w:p>
    <w:p w14:paraId="22F0EFE5" w14:textId="7A7BBFB7" w:rsidR="00B9259A" w:rsidRPr="00B9259A" w:rsidRDefault="00B9259A" w:rsidP="002C4922">
      <w:pPr>
        <w:spacing w:line="276" w:lineRule="auto"/>
        <w:jc w:val="both"/>
        <w:rPr>
          <w:rFonts w:asciiTheme="minorHAnsi" w:hAnsiTheme="minorHAnsi" w:cstheme="minorHAnsi"/>
          <w:b/>
          <w:sz w:val="22"/>
        </w:rPr>
      </w:pPr>
      <w:r w:rsidRPr="00B9259A">
        <w:rPr>
          <w:rFonts w:asciiTheme="minorHAnsi" w:hAnsiTheme="minorHAnsi" w:cstheme="minorHAnsi"/>
          <w:b/>
          <w:sz w:val="22"/>
        </w:rPr>
        <w:t xml:space="preserve">Zamawiający uzna powyższy warunek za spełniony jeśli wykonawca wykaże, że dysponuje minimum: </w:t>
      </w:r>
    </w:p>
    <w:p w14:paraId="102FE468" w14:textId="77777777" w:rsidR="00B9259A" w:rsidRPr="00B9259A" w:rsidRDefault="00B9259A" w:rsidP="002C4922">
      <w:pPr>
        <w:pStyle w:val="Akapitzlist"/>
        <w:numPr>
          <w:ilvl w:val="0"/>
          <w:numId w:val="8"/>
        </w:numPr>
        <w:spacing w:line="276" w:lineRule="auto"/>
        <w:ind w:left="567"/>
        <w:jc w:val="both"/>
        <w:rPr>
          <w:rFonts w:asciiTheme="minorHAnsi" w:hAnsiTheme="minorHAnsi" w:cstheme="minorHAnsi"/>
          <w:sz w:val="22"/>
        </w:rPr>
      </w:pPr>
      <w:r w:rsidRPr="00B9259A">
        <w:rPr>
          <w:rFonts w:asciiTheme="minorHAnsi" w:hAnsiTheme="minorHAnsi" w:cstheme="minorHAnsi"/>
          <w:sz w:val="22"/>
        </w:rPr>
        <w:t xml:space="preserve">jednym punktem napraw pojazdów wyposażonym w minimum 3 zadaszone stanowiska z 2 podnośnikami lub kanałami przystosowanymi do wymiarów i masy pojazdów Zamawiającego, </w:t>
      </w:r>
    </w:p>
    <w:p w14:paraId="185A36CF" w14:textId="58EF0CD6" w:rsidR="00B9259A" w:rsidRPr="00B9259A" w:rsidRDefault="00B9259A" w:rsidP="002C4922">
      <w:pPr>
        <w:pStyle w:val="Akapitzlist"/>
        <w:spacing w:line="276" w:lineRule="auto"/>
        <w:ind w:left="567"/>
        <w:jc w:val="both"/>
        <w:rPr>
          <w:rFonts w:asciiTheme="minorHAnsi" w:hAnsiTheme="minorHAnsi" w:cstheme="minorHAnsi"/>
          <w:sz w:val="22"/>
        </w:rPr>
      </w:pPr>
      <w:r>
        <w:rPr>
          <w:rFonts w:asciiTheme="minorHAnsi" w:eastAsia="Calibri" w:hAnsiTheme="minorHAnsi" w:cstheme="minorHAnsi"/>
          <w:sz w:val="22"/>
        </w:rPr>
        <w:t>(</w:t>
      </w:r>
      <w:r w:rsidRPr="00B9259A">
        <w:rPr>
          <w:rFonts w:asciiTheme="minorHAnsi" w:eastAsia="Calibri" w:hAnsiTheme="minorHAnsi" w:cstheme="minorHAnsi"/>
          <w:sz w:val="22"/>
        </w:rPr>
        <w:t>wyszczególnione  min. 3 stanowiska mają pomieścić samochody Zamawiającego o wysokości min.3 metry</w:t>
      </w:r>
      <w:r>
        <w:rPr>
          <w:rFonts w:asciiTheme="minorHAnsi" w:eastAsia="Calibri" w:hAnsiTheme="minorHAnsi" w:cstheme="minorHAnsi"/>
          <w:sz w:val="22"/>
        </w:rPr>
        <w:t>)</w:t>
      </w:r>
    </w:p>
    <w:p w14:paraId="57F5728C" w14:textId="2226E863" w:rsidR="00B9259A" w:rsidRPr="00B9259A" w:rsidRDefault="00B9259A" w:rsidP="002C4922">
      <w:pPr>
        <w:pStyle w:val="Akapitzlist"/>
        <w:numPr>
          <w:ilvl w:val="0"/>
          <w:numId w:val="8"/>
        </w:numPr>
        <w:spacing w:line="276" w:lineRule="auto"/>
        <w:ind w:left="567"/>
        <w:jc w:val="both"/>
        <w:rPr>
          <w:rFonts w:asciiTheme="minorHAnsi" w:hAnsiTheme="minorHAnsi" w:cstheme="minorHAnsi"/>
          <w:sz w:val="22"/>
        </w:rPr>
      </w:pPr>
      <w:r w:rsidRPr="00B9259A">
        <w:rPr>
          <w:rFonts w:asciiTheme="minorHAnsi" w:hAnsiTheme="minorHAnsi" w:cstheme="minorHAnsi"/>
          <w:sz w:val="22"/>
        </w:rPr>
        <w:t xml:space="preserve">urządzeniami i oprogramowaniem (aktualizowanym na bieżąco) do pełnej diagnostyki pojazdów Zamawiającego w tym co najmniej jeden komputer do diagnostyki silnika i części elektronicznych </w:t>
      </w:r>
      <w:r w:rsidR="00F83801">
        <w:rPr>
          <w:rFonts w:asciiTheme="minorHAnsi" w:hAnsiTheme="minorHAnsi" w:cstheme="minorHAnsi"/>
          <w:sz w:val="22"/>
        </w:rPr>
        <w:br/>
      </w:r>
      <w:r w:rsidRPr="00B9259A">
        <w:rPr>
          <w:rFonts w:asciiTheme="minorHAnsi" w:hAnsiTheme="minorHAnsi" w:cstheme="minorHAnsi"/>
          <w:sz w:val="22"/>
        </w:rPr>
        <w:t>z oprogramowaniem dostosowanym do pojazdów Zamawiającego,</w:t>
      </w:r>
    </w:p>
    <w:p w14:paraId="7E384C68" w14:textId="77777777" w:rsidR="00B9259A" w:rsidRPr="00B9259A" w:rsidRDefault="00B9259A" w:rsidP="002C4922">
      <w:pPr>
        <w:pStyle w:val="Akapitzlist"/>
        <w:numPr>
          <w:ilvl w:val="0"/>
          <w:numId w:val="8"/>
        </w:numPr>
        <w:spacing w:line="276" w:lineRule="auto"/>
        <w:ind w:left="567"/>
        <w:jc w:val="both"/>
        <w:rPr>
          <w:rFonts w:asciiTheme="minorHAnsi" w:hAnsiTheme="minorHAnsi" w:cstheme="minorHAnsi"/>
          <w:sz w:val="22"/>
        </w:rPr>
      </w:pPr>
      <w:r w:rsidRPr="00B9259A">
        <w:rPr>
          <w:rFonts w:asciiTheme="minorHAnsi" w:hAnsiTheme="minorHAnsi" w:cstheme="minorHAnsi"/>
          <w:sz w:val="22"/>
        </w:rPr>
        <w:t xml:space="preserve">min. 2 osobami bezpośrednio związanymi z naprawą samochodów posiadającymi min: 5 letnie doświadczenie na zajmowanych stanowiskach w tym mechanik samochodowy, elektryk samochodowy. </w:t>
      </w:r>
    </w:p>
    <w:p w14:paraId="50D83308" w14:textId="77777777" w:rsidR="00B9259A" w:rsidRPr="00B9259A" w:rsidRDefault="00B9259A" w:rsidP="002C4922">
      <w:pPr>
        <w:spacing w:line="276" w:lineRule="auto"/>
        <w:jc w:val="both"/>
        <w:rPr>
          <w:rFonts w:asciiTheme="minorHAnsi" w:hAnsiTheme="minorHAnsi" w:cstheme="minorHAnsi"/>
          <w:b/>
          <w:sz w:val="22"/>
        </w:rPr>
      </w:pPr>
    </w:p>
    <w:p w14:paraId="112AA07C" w14:textId="27E1B98B" w:rsidR="00B9259A" w:rsidRPr="00B9259A" w:rsidRDefault="00B9259A" w:rsidP="002C4922">
      <w:pPr>
        <w:spacing w:line="276" w:lineRule="auto"/>
        <w:jc w:val="both"/>
        <w:rPr>
          <w:rFonts w:asciiTheme="minorHAnsi" w:hAnsiTheme="minorHAnsi" w:cstheme="minorHAnsi"/>
          <w:b/>
          <w:color w:val="C00000"/>
          <w:sz w:val="22"/>
        </w:rPr>
      </w:pPr>
      <w:r w:rsidRPr="00B9259A">
        <w:rPr>
          <w:rFonts w:asciiTheme="minorHAnsi" w:hAnsiTheme="minorHAnsi" w:cstheme="minorHAnsi"/>
          <w:b/>
          <w:color w:val="C00000"/>
          <w:sz w:val="22"/>
        </w:rPr>
        <w:t xml:space="preserve">CZĘŚĆ 2 </w:t>
      </w:r>
      <w:r w:rsidR="005209CB">
        <w:rPr>
          <w:rFonts w:asciiTheme="minorHAnsi" w:hAnsiTheme="minorHAnsi" w:cstheme="minorHAnsi"/>
          <w:b/>
          <w:color w:val="C00000"/>
          <w:sz w:val="22"/>
        </w:rPr>
        <w:t>i 3</w:t>
      </w:r>
    </w:p>
    <w:p w14:paraId="7D3EAA08" w14:textId="77777777" w:rsidR="00F83801" w:rsidRPr="00B9259A" w:rsidRDefault="00F83801" w:rsidP="002C4922">
      <w:pPr>
        <w:spacing w:line="276" w:lineRule="auto"/>
        <w:jc w:val="both"/>
        <w:rPr>
          <w:rFonts w:asciiTheme="minorHAnsi" w:hAnsiTheme="minorHAnsi" w:cstheme="minorHAnsi"/>
          <w:sz w:val="22"/>
        </w:rPr>
      </w:pPr>
      <w:r>
        <w:rPr>
          <w:rFonts w:asciiTheme="minorHAnsi" w:hAnsiTheme="minorHAnsi" w:cstheme="minorHAnsi"/>
          <w:sz w:val="22"/>
        </w:rPr>
        <w:t xml:space="preserve">Spełniają warunki udziału w postępowaniu dotyczące: </w:t>
      </w:r>
      <w:r w:rsidRPr="00B9259A">
        <w:rPr>
          <w:rFonts w:asciiTheme="minorHAnsi" w:hAnsiTheme="minorHAnsi" w:cstheme="minorHAnsi"/>
          <w:sz w:val="22"/>
        </w:rPr>
        <w:t>zdolności techniczne</w:t>
      </w:r>
      <w:r>
        <w:rPr>
          <w:rFonts w:asciiTheme="minorHAnsi" w:hAnsiTheme="minorHAnsi" w:cstheme="minorHAnsi"/>
          <w:sz w:val="22"/>
        </w:rPr>
        <w:t>j lub zawodowej:</w:t>
      </w:r>
    </w:p>
    <w:p w14:paraId="7099E240" w14:textId="1CFFF91B" w:rsidR="00B9259A" w:rsidRPr="00B9259A" w:rsidRDefault="00B9259A" w:rsidP="002C4922">
      <w:pPr>
        <w:spacing w:line="276" w:lineRule="auto"/>
        <w:jc w:val="both"/>
        <w:rPr>
          <w:rFonts w:asciiTheme="minorHAnsi" w:hAnsiTheme="minorHAnsi" w:cstheme="minorHAnsi"/>
          <w:b/>
          <w:sz w:val="22"/>
        </w:rPr>
      </w:pPr>
      <w:r w:rsidRPr="00B9259A">
        <w:rPr>
          <w:rFonts w:asciiTheme="minorHAnsi" w:hAnsiTheme="minorHAnsi" w:cstheme="minorHAnsi"/>
          <w:b/>
          <w:sz w:val="22"/>
        </w:rPr>
        <w:t xml:space="preserve">Zamawiający uzna powyższy warunek za spełniony jeśli wykonawca dla </w:t>
      </w:r>
      <w:r w:rsidR="00F83801">
        <w:rPr>
          <w:rFonts w:asciiTheme="minorHAnsi" w:hAnsiTheme="minorHAnsi" w:cstheme="minorHAnsi"/>
          <w:b/>
          <w:sz w:val="22"/>
        </w:rPr>
        <w:t xml:space="preserve">wykaże, </w:t>
      </w:r>
      <w:r w:rsidRPr="00B9259A">
        <w:rPr>
          <w:rFonts w:asciiTheme="minorHAnsi" w:hAnsiTheme="minorHAnsi" w:cstheme="minorHAnsi"/>
          <w:b/>
          <w:sz w:val="22"/>
        </w:rPr>
        <w:t xml:space="preserve">że dysponuje minimum: </w:t>
      </w:r>
    </w:p>
    <w:p w14:paraId="5A8998CD" w14:textId="77777777" w:rsidR="00B9259A" w:rsidRPr="00B9259A" w:rsidRDefault="00B9259A" w:rsidP="002C4922">
      <w:pPr>
        <w:pStyle w:val="Akapitzlist"/>
        <w:numPr>
          <w:ilvl w:val="0"/>
          <w:numId w:val="9"/>
        </w:numPr>
        <w:spacing w:line="276" w:lineRule="auto"/>
        <w:jc w:val="both"/>
        <w:rPr>
          <w:rFonts w:asciiTheme="minorHAnsi" w:hAnsiTheme="minorHAnsi" w:cstheme="minorHAnsi"/>
          <w:sz w:val="22"/>
        </w:rPr>
      </w:pPr>
      <w:r w:rsidRPr="00B9259A">
        <w:rPr>
          <w:rFonts w:asciiTheme="minorHAnsi" w:hAnsiTheme="minorHAnsi" w:cstheme="minorHAnsi"/>
          <w:sz w:val="22"/>
        </w:rPr>
        <w:t xml:space="preserve">jednym punktem napraw pojazdów wyposażonym w minimum 2 zadaszone stanowiska z 1 podnośnikiem lub   kanałem  przystosowanymi do wymiarów i masy pojazdów Zamawiającego </w:t>
      </w:r>
    </w:p>
    <w:p w14:paraId="6BB7CB82" w14:textId="77777777" w:rsidR="00B9259A" w:rsidRPr="00B9259A" w:rsidRDefault="00B9259A" w:rsidP="002C4922">
      <w:pPr>
        <w:pStyle w:val="Akapitzlist"/>
        <w:numPr>
          <w:ilvl w:val="0"/>
          <w:numId w:val="9"/>
        </w:numPr>
        <w:spacing w:line="276" w:lineRule="auto"/>
        <w:jc w:val="both"/>
        <w:rPr>
          <w:rFonts w:asciiTheme="minorHAnsi" w:hAnsiTheme="minorHAnsi" w:cstheme="minorHAnsi"/>
          <w:sz w:val="22"/>
        </w:rPr>
      </w:pPr>
      <w:r w:rsidRPr="00B9259A">
        <w:rPr>
          <w:rFonts w:asciiTheme="minorHAnsi" w:hAnsiTheme="minorHAnsi" w:cstheme="minorHAnsi"/>
          <w:sz w:val="22"/>
        </w:rPr>
        <w:t xml:space="preserve">urządzeniami i oprogramowaniem (aktualizowanym na bieżąco) do pełnej diagnostyki pojazdów Zamawiającego w zakresie wykonania przedmiotu zamówienia  </w:t>
      </w:r>
    </w:p>
    <w:p w14:paraId="05072EAB" w14:textId="77777777" w:rsidR="00B9259A" w:rsidRPr="00B9259A" w:rsidRDefault="00B9259A" w:rsidP="002C4922">
      <w:pPr>
        <w:pStyle w:val="Akapitzlist"/>
        <w:numPr>
          <w:ilvl w:val="0"/>
          <w:numId w:val="9"/>
        </w:numPr>
        <w:spacing w:line="276" w:lineRule="auto"/>
        <w:jc w:val="both"/>
        <w:rPr>
          <w:rFonts w:asciiTheme="minorHAnsi" w:hAnsiTheme="minorHAnsi" w:cstheme="minorHAnsi"/>
          <w:sz w:val="22"/>
        </w:rPr>
      </w:pPr>
      <w:r w:rsidRPr="00B9259A">
        <w:rPr>
          <w:rFonts w:asciiTheme="minorHAnsi" w:hAnsiTheme="minorHAnsi" w:cstheme="minorHAnsi"/>
          <w:sz w:val="22"/>
        </w:rPr>
        <w:t xml:space="preserve">min. 2 osobami bezpośrednio związanymi z naprawą samochodów posiadającymi min: 5 letnie doświadczenie  na zajmowanych stanowiskach w zakresie wykonywania przedmiotu zamówienia  </w:t>
      </w:r>
    </w:p>
    <w:p w14:paraId="1997D1CE" w14:textId="77777777" w:rsidR="005209CB" w:rsidRDefault="005209CB" w:rsidP="002C4922">
      <w:pPr>
        <w:spacing w:line="276" w:lineRule="auto"/>
        <w:jc w:val="both"/>
        <w:rPr>
          <w:rFonts w:asciiTheme="minorHAnsi" w:hAnsiTheme="minorHAnsi" w:cstheme="minorHAnsi"/>
          <w:sz w:val="22"/>
        </w:rPr>
      </w:pPr>
    </w:p>
    <w:p w14:paraId="675B9DB8" w14:textId="49212380" w:rsidR="00B01F30" w:rsidRPr="002C4922" w:rsidRDefault="00B01F30" w:rsidP="002C4922">
      <w:pPr>
        <w:spacing w:line="276" w:lineRule="auto"/>
        <w:jc w:val="both"/>
        <w:rPr>
          <w:rFonts w:asciiTheme="minorHAnsi" w:hAnsiTheme="minorHAnsi" w:cstheme="minorHAnsi"/>
          <w:sz w:val="22"/>
          <w:szCs w:val="22"/>
        </w:rPr>
      </w:pPr>
      <w:r w:rsidRPr="002C4922">
        <w:rPr>
          <w:rFonts w:asciiTheme="minorHAnsi" w:hAnsiTheme="minorHAnsi" w:cstheme="minorHAnsi"/>
          <w:sz w:val="22"/>
          <w:szCs w:val="22"/>
        </w:rPr>
        <w:t>Wykonawca w celu wykazania spełnienia warunków udziału w postępowaniu załącza do oferty uzupełnione załączniki:</w:t>
      </w:r>
    </w:p>
    <w:p w14:paraId="186C6C2E" w14:textId="6D3B28E4" w:rsidR="00B01F30" w:rsidRPr="002C4922" w:rsidRDefault="00B01F30" w:rsidP="002C4922">
      <w:pPr>
        <w:autoSpaceDE w:val="0"/>
        <w:autoSpaceDN w:val="0"/>
        <w:adjustRightInd w:val="0"/>
        <w:spacing w:line="276" w:lineRule="auto"/>
        <w:jc w:val="both"/>
        <w:rPr>
          <w:rFonts w:ascii="Calibri" w:eastAsia="Calibri" w:hAnsi="Calibri" w:cs="Arial"/>
          <w:sz w:val="22"/>
          <w:szCs w:val="22"/>
          <w:lang w:eastAsia="en-US"/>
        </w:rPr>
      </w:pPr>
      <w:r w:rsidRPr="002C4922">
        <w:rPr>
          <w:rFonts w:asciiTheme="minorHAnsi" w:hAnsiTheme="minorHAnsi" w:cstheme="minorHAnsi"/>
          <w:sz w:val="22"/>
          <w:szCs w:val="22"/>
        </w:rPr>
        <w:t>Załącznik 4</w:t>
      </w:r>
      <w:r w:rsidR="00632187" w:rsidRPr="002C4922">
        <w:rPr>
          <w:rFonts w:asciiTheme="minorHAnsi" w:hAnsiTheme="minorHAnsi" w:cstheme="minorHAnsi"/>
          <w:sz w:val="22"/>
          <w:szCs w:val="22"/>
        </w:rPr>
        <w:t xml:space="preserve"> </w:t>
      </w:r>
      <w:r w:rsidRPr="002C4922">
        <w:rPr>
          <w:rFonts w:asciiTheme="minorHAnsi" w:hAnsiTheme="minorHAnsi" w:cstheme="minorHAnsi"/>
          <w:sz w:val="22"/>
          <w:szCs w:val="22"/>
        </w:rPr>
        <w:t xml:space="preserve">- </w:t>
      </w:r>
      <w:r w:rsidRPr="002C4922">
        <w:rPr>
          <w:rFonts w:ascii="Calibri" w:eastAsia="Calibri" w:hAnsi="Calibri" w:cs="Arial"/>
          <w:sz w:val="22"/>
          <w:szCs w:val="22"/>
          <w:lang w:eastAsia="en-US"/>
        </w:rPr>
        <w:t>Wykaz narzędzi, wyposażenia zakładu lub urządzeń technicznych dostępnych wykonawcy w celu wykonania zamówienia publicznego;</w:t>
      </w:r>
    </w:p>
    <w:p w14:paraId="3B2DD0C0" w14:textId="7A53CCB6" w:rsidR="00B01F30" w:rsidRPr="002C4922" w:rsidRDefault="00B01F30" w:rsidP="002C4922">
      <w:pPr>
        <w:autoSpaceDE w:val="0"/>
        <w:autoSpaceDN w:val="0"/>
        <w:adjustRightInd w:val="0"/>
        <w:spacing w:line="276" w:lineRule="auto"/>
        <w:jc w:val="both"/>
        <w:rPr>
          <w:rFonts w:ascii="Calibri" w:eastAsia="Calibri" w:hAnsi="Calibri" w:cs="Arial"/>
          <w:sz w:val="22"/>
          <w:szCs w:val="22"/>
          <w:lang w:eastAsia="en-US"/>
        </w:rPr>
      </w:pPr>
      <w:r w:rsidRPr="002C4922">
        <w:rPr>
          <w:rFonts w:asciiTheme="minorHAnsi" w:hAnsiTheme="minorHAnsi" w:cstheme="minorHAnsi"/>
          <w:sz w:val="22"/>
          <w:szCs w:val="22"/>
        </w:rPr>
        <w:t xml:space="preserve">Załącznik 5 - </w:t>
      </w:r>
      <w:r w:rsidRPr="002C4922">
        <w:rPr>
          <w:rFonts w:ascii="Calibri" w:eastAsia="Calibri" w:hAnsi="Calibri" w:cs="Arial"/>
          <w:sz w:val="22"/>
          <w:szCs w:val="22"/>
          <w:lang w:eastAsia="en-US"/>
        </w:rPr>
        <w:t>Wykaz osób skierowanych przez Wykonawcę do realizacji zamówienia publicznego.</w:t>
      </w:r>
    </w:p>
    <w:p w14:paraId="67AE2BFE" w14:textId="77777777" w:rsidR="00B01F30" w:rsidRDefault="00B01F30" w:rsidP="00B01F30">
      <w:pPr>
        <w:autoSpaceDE w:val="0"/>
        <w:autoSpaceDN w:val="0"/>
        <w:adjustRightInd w:val="0"/>
        <w:spacing w:line="276" w:lineRule="auto"/>
        <w:rPr>
          <w:rFonts w:ascii="Calibri" w:eastAsia="Calibri" w:hAnsi="Calibri" w:cs="Arial"/>
          <w:b/>
          <w:lang w:eastAsia="en-US"/>
        </w:rPr>
      </w:pPr>
    </w:p>
    <w:p w14:paraId="6C9452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113C6685" w14:textId="2F714949"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9F385F">
        <w:rPr>
          <w:rFonts w:asciiTheme="minorHAnsi" w:hAnsiTheme="minorHAnsi" w:cstheme="minorHAnsi"/>
          <w:sz w:val="22"/>
          <w:szCs w:val="22"/>
        </w:rPr>
        <w:t xml:space="preserve"> w zakresie jednej części</w:t>
      </w:r>
      <w:r w:rsidR="00DD6AC3">
        <w:rPr>
          <w:rFonts w:asciiTheme="minorHAnsi" w:hAnsiTheme="minorHAnsi" w:cstheme="minorHAnsi"/>
          <w:sz w:val="22"/>
          <w:szCs w:val="22"/>
        </w:rPr>
        <w:t xml:space="preserve">. </w:t>
      </w:r>
      <w:r w:rsidR="009F385F">
        <w:rPr>
          <w:rFonts w:asciiTheme="minorHAnsi" w:hAnsiTheme="minorHAnsi" w:cstheme="minorHAnsi"/>
          <w:sz w:val="22"/>
          <w:szCs w:val="22"/>
        </w:rPr>
        <w:t>Wykonawca składa ofertę na wybrane przez siebie części.</w:t>
      </w:r>
    </w:p>
    <w:p w14:paraId="5535BBA1" w14:textId="28153429"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6.2. Zamawiający nie dopuszcza składania ofert wariantowych.</w:t>
      </w:r>
    </w:p>
    <w:p w14:paraId="096BFBF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EAECCFD" w14:textId="36D486E5"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w:t>
      </w:r>
      <w:r w:rsidR="000C24C7"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t>
      </w:r>
      <w:r w:rsidR="000C24C7" w:rsidRPr="000C24C7">
        <w:rPr>
          <w:rFonts w:asciiTheme="minorHAnsi" w:hAnsiTheme="minorHAnsi" w:cstheme="minorHAnsi"/>
          <w:sz w:val="22"/>
          <w:szCs w:val="22"/>
        </w:rPr>
        <w:lastRenderedPageBreak/>
        <w:t xml:space="preserve">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62FAC29A" w14:textId="77777777"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49086CBB" w14:textId="77777777"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63401327"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C2BBB7A"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4C3F7E9"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632187">
        <w:rPr>
          <w:rStyle w:val="Pogrubienie"/>
          <w:rFonts w:asciiTheme="minorHAnsi" w:hAnsiTheme="minorHAnsi" w:cstheme="minorHAnsi"/>
          <w:color w:val="C0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0D0A6F27"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6.6.2. </w:t>
      </w:r>
      <w:r w:rsidRPr="00632187">
        <w:rPr>
          <w:rFonts w:asciiTheme="minorHAnsi" w:hAnsiTheme="minorHAnsi" w:cstheme="minorHAnsi"/>
          <w:color w:val="C00000"/>
          <w:sz w:val="22"/>
          <w:szCs w:val="22"/>
        </w:rPr>
        <w:t> </w:t>
      </w:r>
      <w:r w:rsidRPr="00632187">
        <w:rPr>
          <w:rStyle w:val="Pogrubienie"/>
          <w:rFonts w:asciiTheme="minorHAnsi" w:hAnsiTheme="minorHAnsi" w:cstheme="minorHAnsi"/>
          <w:color w:val="C00000"/>
          <w:sz w:val="22"/>
          <w:szCs w:val="22"/>
          <w:u w:val="single"/>
        </w:rPr>
        <w:t>Pełnomocnictwo</w:t>
      </w:r>
      <w:r w:rsidRPr="00632187">
        <w:rPr>
          <w:rFonts w:asciiTheme="minorHAnsi" w:hAnsiTheme="minorHAnsi" w:cstheme="minorHAnsi"/>
          <w:color w:val="C00000"/>
          <w:sz w:val="22"/>
          <w:szCs w:val="22"/>
        </w:rPr>
        <w:t xml:space="preserve"> </w:t>
      </w:r>
      <w:r w:rsidRPr="000C24C7">
        <w:rPr>
          <w:rFonts w:asciiTheme="minorHAnsi" w:hAnsiTheme="minorHAnsi" w:cstheme="minorHAnsi"/>
          <w:sz w:val="22"/>
          <w:szCs w:val="22"/>
        </w:rPr>
        <w:t xml:space="preserve">do reprezentowania wszystkich Wykonawców w przypadku wspólnego ubiegania się o zamówienie kilku Wykonawców. </w:t>
      </w:r>
    </w:p>
    <w:p w14:paraId="6456E5E9"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632187">
        <w:rPr>
          <w:rFonts w:asciiTheme="minorHAnsi" w:hAnsiTheme="minorHAnsi" w:cstheme="minorHAnsi"/>
          <w:b/>
          <w:bCs/>
          <w:color w:val="C00000"/>
          <w:sz w:val="22"/>
          <w:szCs w:val="22"/>
          <w:u w:val="single"/>
        </w:rPr>
        <w:t>Aktualny odpis</w:t>
      </w:r>
      <w:r w:rsidRPr="00632187">
        <w:rPr>
          <w:rFonts w:asciiTheme="minorHAnsi" w:hAnsiTheme="minorHAnsi" w:cstheme="minorHAnsi"/>
          <w:color w:val="C0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4BF051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F324CD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27B9E0A5"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20EBD0F1"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11BB6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E6345BF" w14:textId="77777777" w:rsidR="00586ED9" w:rsidRPr="00632187" w:rsidRDefault="00586ED9" w:rsidP="00E9101C">
      <w:pPr>
        <w:pStyle w:val="NormalnyWeb"/>
        <w:spacing w:line="276" w:lineRule="auto"/>
        <w:ind w:left="567"/>
        <w:jc w:val="both"/>
        <w:rPr>
          <w:rFonts w:asciiTheme="minorHAnsi" w:hAnsiTheme="minorHAnsi" w:cstheme="minorHAnsi"/>
          <w:sz w:val="22"/>
          <w:szCs w:val="22"/>
        </w:rPr>
      </w:pPr>
      <w:r w:rsidRPr="00632187">
        <w:rPr>
          <w:rFonts w:asciiTheme="minorHAnsi" w:hAnsiTheme="minorHAnsi" w:cstheme="minorHAnsi"/>
          <w:b/>
          <w:bCs/>
          <w:sz w:val="22"/>
          <w:szCs w:val="22"/>
          <w:u w:val="single"/>
        </w:rPr>
        <w:t>lub</w:t>
      </w:r>
    </w:p>
    <w:p w14:paraId="21779039"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632187">
        <w:rPr>
          <w:rFonts w:asciiTheme="minorHAnsi" w:hAnsiTheme="minorHAnsi" w:cstheme="minorHAnsi"/>
          <w:sz w:val="22"/>
          <w:szCs w:val="22"/>
        </w:rPr>
        <w:t>w Formularzu Cenowym (oferta Wykonawcy) w pkt. 2. (załącznik nr 2) wskazać adres strony internetowej,</w:t>
      </w:r>
      <w:r w:rsidRPr="000C24C7">
        <w:rPr>
          <w:rFonts w:asciiTheme="minorHAnsi" w:hAnsiTheme="minorHAnsi" w:cstheme="minorHAnsi"/>
          <w:sz w:val="22"/>
          <w:szCs w:val="22"/>
        </w:rPr>
        <w:t xml:space="preserve"> gdzie Zamawiający może pobrać aktualny dokument CEIDG lub KRS. </w:t>
      </w:r>
    </w:p>
    <w:p w14:paraId="0AE310D8" w14:textId="2E704EB7" w:rsidR="00632187" w:rsidRPr="002C4922" w:rsidRDefault="00632187" w:rsidP="00632187">
      <w:pPr>
        <w:autoSpaceDE w:val="0"/>
        <w:autoSpaceDN w:val="0"/>
        <w:adjustRightInd w:val="0"/>
        <w:spacing w:line="276" w:lineRule="auto"/>
        <w:ind w:left="567" w:hanging="567"/>
        <w:rPr>
          <w:rFonts w:ascii="Calibri" w:eastAsia="Calibri" w:hAnsi="Calibri" w:cs="Arial"/>
          <w:sz w:val="22"/>
          <w:szCs w:val="22"/>
          <w:lang w:eastAsia="en-US"/>
        </w:rPr>
      </w:pPr>
      <w:r w:rsidRPr="002C4922">
        <w:rPr>
          <w:rFonts w:asciiTheme="minorHAnsi" w:hAnsiTheme="minorHAnsi" w:cstheme="minorHAnsi"/>
          <w:sz w:val="22"/>
          <w:szCs w:val="22"/>
        </w:rPr>
        <w:t xml:space="preserve">6.6.4. </w:t>
      </w:r>
      <w:r w:rsidRPr="002C4922">
        <w:rPr>
          <w:rFonts w:asciiTheme="minorHAnsi" w:hAnsiTheme="minorHAnsi" w:cstheme="minorHAnsi"/>
          <w:b/>
          <w:color w:val="C00000"/>
          <w:sz w:val="22"/>
          <w:szCs w:val="22"/>
          <w:u w:val="single"/>
        </w:rPr>
        <w:t xml:space="preserve">Załącznik 4 - </w:t>
      </w:r>
      <w:r w:rsidRPr="002C4922">
        <w:rPr>
          <w:rFonts w:ascii="Calibri" w:eastAsia="Calibri" w:hAnsi="Calibri" w:cs="Arial"/>
          <w:b/>
          <w:color w:val="C00000"/>
          <w:sz w:val="22"/>
          <w:szCs w:val="22"/>
          <w:u w:val="single"/>
          <w:lang w:eastAsia="en-US"/>
        </w:rPr>
        <w:t>Wykaz narzędzi,</w:t>
      </w:r>
      <w:r w:rsidRPr="002C4922">
        <w:rPr>
          <w:rFonts w:ascii="Calibri" w:eastAsia="Calibri" w:hAnsi="Calibri" w:cs="Arial"/>
          <w:color w:val="C00000"/>
          <w:sz w:val="22"/>
          <w:szCs w:val="22"/>
          <w:lang w:eastAsia="en-US"/>
        </w:rPr>
        <w:t xml:space="preserve"> </w:t>
      </w:r>
      <w:r w:rsidRPr="002C4922">
        <w:rPr>
          <w:rFonts w:ascii="Calibri" w:eastAsia="Calibri" w:hAnsi="Calibri" w:cs="Arial"/>
          <w:sz w:val="22"/>
          <w:szCs w:val="22"/>
          <w:lang w:eastAsia="en-US"/>
        </w:rPr>
        <w:t>wyposażenia zakładu lub urządzeń technicznych dostępnych wykonawcy w celu wykonania zamówienia publicznego (w zakresie Części na którą składa ofertę);</w:t>
      </w:r>
    </w:p>
    <w:p w14:paraId="4409EB63" w14:textId="44E86C21" w:rsidR="00632187" w:rsidRPr="002C4922" w:rsidRDefault="00632187" w:rsidP="00632187">
      <w:pPr>
        <w:autoSpaceDE w:val="0"/>
        <w:autoSpaceDN w:val="0"/>
        <w:adjustRightInd w:val="0"/>
        <w:spacing w:line="276" w:lineRule="auto"/>
        <w:ind w:left="567" w:hanging="567"/>
        <w:rPr>
          <w:rFonts w:ascii="Calibri" w:eastAsia="Calibri" w:hAnsi="Calibri" w:cs="Arial"/>
          <w:sz w:val="22"/>
          <w:szCs w:val="22"/>
          <w:lang w:eastAsia="en-US"/>
        </w:rPr>
      </w:pPr>
      <w:r w:rsidRPr="002C4922">
        <w:rPr>
          <w:rFonts w:asciiTheme="minorHAnsi" w:hAnsiTheme="minorHAnsi" w:cstheme="minorHAnsi"/>
          <w:sz w:val="22"/>
          <w:szCs w:val="22"/>
        </w:rPr>
        <w:t xml:space="preserve">6.6.5. </w:t>
      </w:r>
      <w:r w:rsidRPr="002C4922">
        <w:rPr>
          <w:rFonts w:asciiTheme="minorHAnsi" w:hAnsiTheme="minorHAnsi" w:cstheme="minorHAnsi"/>
          <w:b/>
          <w:color w:val="C00000"/>
          <w:sz w:val="22"/>
          <w:szCs w:val="22"/>
          <w:u w:val="single"/>
        </w:rPr>
        <w:t xml:space="preserve">Załącznik 5 - </w:t>
      </w:r>
      <w:r w:rsidRPr="002C4922">
        <w:rPr>
          <w:rFonts w:ascii="Calibri" w:eastAsia="Calibri" w:hAnsi="Calibri" w:cs="Arial"/>
          <w:b/>
          <w:color w:val="C00000"/>
          <w:sz w:val="22"/>
          <w:szCs w:val="22"/>
          <w:u w:val="single"/>
          <w:lang w:eastAsia="en-US"/>
        </w:rPr>
        <w:t>Wykaz osób</w:t>
      </w:r>
      <w:r w:rsidRPr="002C4922">
        <w:rPr>
          <w:rFonts w:ascii="Calibri" w:eastAsia="Calibri" w:hAnsi="Calibri" w:cs="Arial"/>
          <w:color w:val="C00000"/>
          <w:sz w:val="22"/>
          <w:szCs w:val="22"/>
          <w:lang w:eastAsia="en-US"/>
        </w:rPr>
        <w:t xml:space="preserve"> </w:t>
      </w:r>
      <w:r w:rsidRPr="002C4922">
        <w:rPr>
          <w:rFonts w:ascii="Calibri" w:eastAsia="Calibri" w:hAnsi="Calibri" w:cs="Arial"/>
          <w:sz w:val="22"/>
          <w:szCs w:val="22"/>
          <w:lang w:eastAsia="en-US"/>
        </w:rPr>
        <w:t>skierowanych przez Wykonawcę do realizacji zamówienia publicznego (w zakresie Części na którą składa ofertę).</w:t>
      </w:r>
    </w:p>
    <w:p w14:paraId="02E49A66" w14:textId="13FDCE61"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703FDA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0F274EF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20CE29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735CE58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4DDDB0C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4CD382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8"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693702C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p>
    <w:p w14:paraId="7E721F6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7B2B721B" w14:textId="473C2870"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116FD2">
        <w:rPr>
          <w:rStyle w:val="Pogrubienie"/>
          <w:rFonts w:asciiTheme="minorHAnsi" w:hAnsiTheme="minorHAnsi" w:cstheme="minorHAnsi"/>
          <w:color w:val="FF0000"/>
          <w:sz w:val="22"/>
          <w:szCs w:val="22"/>
          <w:u w:val="single"/>
        </w:rPr>
        <w:t>SZP.225-4</w:t>
      </w:r>
      <w:r w:rsidR="00BF39C6">
        <w:rPr>
          <w:rStyle w:val="Pogrubienie"/>
          <w:rFonts w:asciiTheme="minorHAnsi" w:hAnsiTheme="minorHAnsi" w:cstheme="minorHAnsi"/>
          <w:color w:val="FF0000"/>
          <w:sz w:val="22"/>
          <w:szCs w:val="22"/>
          <w:u w:val="single"/>
        </w:rPr>
        <w:t>4</w:t>
      </w:r>
      <w:r w:rsidR="00116FD2">
        <w:rPr>
          <w:rStyle w:val="Pogrubienie"/>
          <w:rFonts w:asciiTheme="minorHAnsi" w:hAnsiTheme="minorHAnsi" w:cstheme="minorHAnsi"/>
          <w:color w:val="FF0000"/>
          <w:sz w:val="22"/>
          <w:szCs w:val="22"/>
          <w:u w:val="single"/>
        </w:rPr>
        <w:t>.2023</w:t>
      </w:r>
      <w:r w:rsidR="00B9259A">
        <w:rPr>
          <w:rStyle w:val="Pogrubienie"/>
          <w:rFonts w:asciiTheme="minorHAnsi" w:hAnsiTheme="minorHAnsi" w:cstheme="minorHAnsi"/>
          <w:color w:val="FF0000"/>
          <w:sz w:val="22"/>
          <w:szCs w:val="22"/>
          <w:u w:val="single"/>
        </w:rPr>
        <w:t xml:space="preserve"> – NA CZĘŚĆ NR ………</w:t>
      </w:r>
    </w:p>
    <w:p w14:paraId="4CC55EE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AD7CAAB"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5386E5C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7929CD18"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53AE0EB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776C1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01FC11E0"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3E467C7E" w14:textId="77777777" w:rsidR="00586ED9" w:rsidRPr="000C24C7" w:rsidRDefault="00586ED9" w:rsidP="002B258B">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3122B782" w14:textId="77777777" w:rsidR="00586ED9" w:rsidRPr="000C24C7" w:rsidRDefault="00586ED9" w:rsidP="002B258B">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1BE6B684" w14:textId="2CDA851F" w:rsidR="002E4582" w:rsidRDefault="00166AAF" w:rsidP="002B258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116FD2">
        <w:rPr>
          <w:rFonts w:asciiTheme="minorHAnsi" w:hAnsiTheme="minorHAnsi" w:cstheme="minorHAnsi"/>
          <w:b/>
          <w:bCs/>
          <w:color w:val="0000FF"/>
          <w:sz w:val="22"/>
          <w:szCs w:val="22"/>
          <w:u w:val="single"/>
        </w:rPr>
        <w:t>SZP.225-4</w:t>
      </w:r>
      <w:r w:rsidR="00B9011F">
        <w:rPr>
          <w:rFonts w:asciiTheme="minorHAnsi" w:hAnsiTheme="minorHAnsi" w:cstheme="minorHAnsi"/>
          <w:b/>
          <w:bCs/>
          <w:color w:val="0000FF"/>
          <w:sz w:val="22"/>
          <w:szCs w:val="22"/>
          <w:u w:val="single"/>
        </w:rPr>
        <w:t>4</w:t>
      </w:r>
      <w:r w:rsidR="00116FD2">
        <w:rPr>
          <w:rFonts w:asciiTheme="minorHAnsi" w:hAnsiTheme="minorHAnsi" w:cstheme="minorHAnsi"/>
          <w:b/>
          <w:bCs/>
          <w:color w:val="0000FF"/>
          <w:sz w:val="22"/>
          <w:szCs w:val="22"/>
          <w:u w:val="single"/>
        </w:rPr>
        <w:t>.2023</w:t>
      </w:r>
    </w:p>
    <w:p w14:paraId="7CF4B9F2" w14:textId="437F60D0" w:rsidR="002B258B" w:rsidRDefault="00B9259A" w:rsidP="002B258B">
      <w:pPr>
        <w:pBdr>
          <w:top w:val="single" w:sz="4" w:space="1" w:color="auto"/>
          <w:left w:val="single" w:sz="4" w:space="1" w:color="auto"/>
          <w:bottom w:val="single" w:sz="4" w:space="1" w:color="auto"/>
          <w:right w:val="single" w:sz="4" w:space="1" w:color="auto"/>
        </w:pBdr>
        <w:suppressAutoHyphens/>
        <w:overflowPunct w:val="0"/>
        <w:autoSpaceDE w:val="0"/>
        <w:spacing w:line="360" w:lineRule="auto"/>
        <w:jc w:val="center"/>
        <w:rPr>
          <w:rFonts w:asciiTheme="minorHAnsi" w:hAnsiTheme="minorHAnsi" w:cstheme="minorHAnsi"/>
          <w:b/>
          <w:i/>
          <w:sz w:val="22"/>
        </w:rPr>
      </w:pPr>
      <w:r>
        <w:rPr>
          <w:rFonts w:asciiTheme="minorHAnsi" w:hAnsiTheme="minorHAnsi" w:cstheme="minorHAnsi"/>
          <w:b/>
          <w:i/>
          <w:sz w:val="22"/>
        </w:rPr>
        <w:t>NAPRAWY SAMOCHODÓW</w:t>
      </w:r>
    </w:p>
    <w:p w14:paraId="5C65D0CA" w14:textId="3F9FC982" w:rsidR="00B9259A" w:rsidRPr="002B258B" w:rsidRDefault="00B9259A" w:rsidP="002B258B">
      <w:pPr>
        <w:pBdr>
          <w:top w:val="single" w:sz="4" w:space="1" w:color="auto"/>
          <w:left w:val="single" w:sz="4" w:space="1" w:color="auto"/>
          <w:bottom w:val="single" w:sz="4" w:space="1" w:color="auto"/>
          <w:right w:val="single" w:sz="4" w:space="1" w:color="auto"/>
        </w:pBdr>
        <w:suppressAutoHyphens/>
        <w:overflowPunct w:val="0"/>
        <w:autoSpaceDE w:val="0"/>
        <w:spacing w:line="360" w:lineRule="auto"/>
        <w:jc w:val="center"/>
        <w:rPr>
          <w:rFonts w:asciiTheme="minorHAnsi" w:hAnsiTheme="minorHAnsi" w:cstheme="minorHAnsi"/>
          <w:b/>
          <w:i/>
          <w:sz w:val="24"/>
          <w:szCs w:val="22"/>
        </w:rPr>
      </w:pPr>
      <w:r>
        <w:rPr>
          <w:rFonts w:asciiTheme="minorHAnsi" w:hAnsiTheme="minorHAnsi" w:cstheme="minorHAnsi"/>
          <w:b/>
          <w:i/>
          <w:sz w:val="22"/>
        </w:rPr>
        <w:t>W ZAKRESIE CZĘŚCI NR ………………………….</w:t>
      </w:r>
    </w:p>
    <w:p w14:paraId="538E6A81" w14:textId="77777777" w:rsidR="00586ED9" w:rsidRPr="000C24C7" w:rsidRDefault="00BF2CC0" w:rsidP="002B258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1998BEC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3DC22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F2DF1A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209C353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23B3270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2AECDE0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w:t>
      </w:r>
      <w:r w:rsidRPr="000C24C7">
        <w:rPr>
          <w:rFonts w:asciiTheme="minorHAnsi" w:hAnsiTheme="minorHAnsi" w:cstheme="minorHAnsi"/>
          <w:sz w:val="22"/>
          <w:szCs w:val="22"/>
        </w:rPr>
        <w:lastRenderedPageBreak/>
        <w:t>„tajemnica przedsiębiorstwa”. Wykonawca nie może zastrzec informacji dotyczących ceny, terminu wykonania zamówienia, okresu gwarancji i warunków płatności zawartych w ofercie.</w:t>
      </w:r>
    </w:p>
    <w:p w14:paraId="5C0FA6DC"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8135B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7AF6879E" w14:textId="60800323"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B9011F">
        <w:rPr>
          <w:rFonts w:asciiTheme="minorHAnsi" w:hAnsiTheme="minorHAnsi" w:cstheme="minorHAnsi"/>
          <w:b/>
          <w:color w:val="FF0000"/>
          <w:sz w:val="22"/>
          <w:szCs w:val="22"/>
          <w:u w:val="single"/>
        </w:rPr>
        <w:t>18</w:t>
      </w:r>
      <w:r w:rsidR="00AB45E6">
        <w:rPr>
          <w:rFonts w:asciiTheme="minorHAnsi" w:hAnsiTheme="minorHAnsi" w:cstheme="minorHAnsi"/>
          <w:b/>
          <w:color w:val="FF0000"/>
          <w:sz w:val="22"/>
          <w:szCs w:val="22"/>
          <w:u w:val="single"/>
        </w:rPr>
        <w:t>.</w:t>
      </w:r>
      <w:r w:rsidR="002B258B">
        <w:rPr>
          <w:rFonts w:asciiTheme="minorHAnsi" w:hAnsiTheme="minorHAnsi" w:cstheme="minorHAnsi"/>
          <w:b/>
          <w:bCs/>
          <w:color w:val="FF0000"/>
          <w:sz w:val="22"/>
          <w:szCs w:val="22"/>
          <w:u w:val="single"/>
        </w:rPr>
        <w:t>10</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B9011F">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EBDA5F1"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2C93FDF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82F0C1"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E5AF7E6" w14:textId="25F255C2"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B9011F">
        <w:rPr>
          <w:rFonts w:asciiTheme="minorHAnsi" w:hAnsiTheme="minorHAnsi" w:cstheme="minorHAnsi"/>
          <w:b/>
          <w:bCs/>
          <w:color w:val="FF0000"/>
          <w:sz w:val="22"/>
          <w:szCs w:val="22"/>
          <w:u w:val="single"/>
        </w:rPr>
        <w:t>18</w:t>
      </w:r>
      <w:r w:rsidR="00AB45E6">
        <w:rPr>
          <w:rFonts w:asciiTheme="minorHAnsi" w:hAnsiTheme="minorHAnsi" w:cstheme="minorHAnsi"/>
          <w:b/>
          <w:bCs/>
          <w:color w:val="FF0000"/>
          <w:sz w:val="22"/>
          <w:szCs w:val="22"/>
          <w:u w:val="single"/>
        </w:rPr>
        <w:t>.</w:t>
      </w:r>
      <w:r w:rsidR="002B258B">
        <w:rPr>
          <w:rFonts w:asciiTheme="minorHAnsi" w:hAnsiTheme="minorHAnsi" w:cstheme="minorHAnsi"/>
          <w:b/>
          <w:bCs/>
          <w:color w:val="FF0000"/>
          <w:sz w:val="22"/>
          <w:szCs w:val="22"/>
          <w:u w:val="single"/>
        </w:rPr>
        <w:t>10</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B9011F">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2E51FF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1B078E9D"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0BF6CEA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1662267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E6BA37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126AD11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26E4366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C08A9A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1360112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677FD21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AAFDD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3D9F4C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2B8F786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3A0B4E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5EC9B6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B65647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7BCD591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0FE0AC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p>
    <w:p w14:paraId="39537EF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533A687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02C5EFC1"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E8B68C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453F4D7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288BE7C3"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1A46DE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2BCA641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0E6DE04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2842DB0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7D9EC25"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6E45154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4EAD8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63A80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E32C16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3C318B1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53B1DDE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699BAE8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148269C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A21964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258EA2C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C0720E7"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688626BE"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D89255B"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116B083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522654FB"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239713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75E05C0B"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3B37FC6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DDA85D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734D1FBB"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w:t>
      </w:r>
      <w:r w:rsidRPr="000C24C7">
        <w:rPr>
          <w:rFonts w:asciiTheme="minorHAnsi" w:hAnsiTheme="minorHAnsi" w:cstheme="minorHAnsi"/>
          <w:sz w:val="22"/>
          <w:szCs w:val="22"/>
        </w:rPr>
        <w:lastRenderedPageBreak/>
        <w:t>przepisów, w szczególności jest niższa o 40%, zamawiający może zwrócić się do Wykonawcy o udzielenie wyjaśnień dotyczących wyliczenia ceny.</w:t>
      </w:r>
    </w:p>
    <w:p w14:paraId="70C743BD" w14:textId="77777777" w:rsidR="00850172" w:rsidRDefault="00850172" w:rsidP="00AD58FC">
      <w:pPr>
        <w:pStyle w:val="NormalnyWeb"/>
        <w:spacing w:line="276" w:lineRule="auto"/>
        <w:jc w:val="both"/>
        <w:rPr>
          <w:rFonts w:asciiTheme="minorHAnsi" w:hAnsiTheme="minorHAnsi" w:cstheme="minorHAnsi"/>
          <w:sz w:val="22"/>
          <w:szCs w:val="22"/>
        </w:rPr>
      </w:pPr>
    </w:p>
    <w:p w14:paraId="277E9EC6"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F9DE82C"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7E0BC73"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73AA40CC"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6584B4B7"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2F15ABD2"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6D6D5ADF"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7441713"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2A35E355"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705F0CE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97E7EF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4D89D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523AD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14D0B2C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566389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19.1.5. Pani/Pana dane osobowe będą przechowywane przez okres 4 lat od dnia zakończenia postępowania ofertowego, a jeżeli czas trwania umowy przekracza 4 lata, okres przechowywania obejmuje cały okres trwania umowy;</w:t>
      </w:r>
    </w:p>
    <w:p w14:paraId="5D9574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49B1EA4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4974858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16332B3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440DA6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5AA784E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67A37A3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0595B0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5A989B7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B91E26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6A660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7C3ABDC"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78A4DBC7"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7905EB9"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288EBBBF" w14:textId="77777777" w:rsidR="00586ED9" w:rsidRPr="002C4922" w:rsidRDefault="00586ED9" w:rsidP="00AD58FC">
      <w:pPr>
        <w:pStyle w:val="NormalnyWeb"/>
        <w:spacing w:line="276" w:lineRule="auto"/>
        <w:rPr>
          <w:rFonts w:asciiTheme="minorHAnsi" w:hAnsiTheme="minorHAnsi" w:cstheme="minorHAnsi"/>
          <w:sz w:val="22"/>
          <w:szCs w:val="22"/>
        </w:rPr>
      </w:pPr>
      <w:r w:rsidRPr="002C4922">
        <w:rPr>
          <w:rStyle w:val="Pogrubienie"/>
          <w:rFonts w:asciiTheme="minorHAnsi" w:hAnsiTheme="minorHAnsi" w:cstheme="minorHAnsi"/>
          <w:sz w:val="22"/>
          <w:szCs w:val="22"/>
        </w:rPr>
        <w:t xml:space="preserve">Załączniki do </w:t>
      </w:r>
      <w:r w:rsidR="00DD6AC3" w:rsidRPr="002C4922">
        <w:rPr>
          <w:rStyle w:val="Pogrubienie"/>
          <w:rFonts w:asciiTheme="minorHAnsi" w:hAnsiTheme="minorHAnsi" w:cstheme="minorHAnsi"/>
          <w:sz w:val="22"/>
          <w:szCs w:val="22"/>
        </w:rPr>
        <w:t>niniejszego ogłoszenia:</w:t>
      </w:r>
    </w:p>
    <w:p w14:paraId="06C54E61" w14:textId="6E9035CD" w:rsidR="00586ED9" w:rsidRPr="002C4922" w:rsidRDefault="00632187" w:rsidP="00AD58FC">
      <w:pPr>
        <w:pStyle w:val="NormalnyWeb"/>
        <w:spacing w:line="276" w:lineRule="auto"/>
        <w:rPr>
          <w:rFonts w:asciiTheme="minorHAnsi" w:hAnsiTheme="minorHAnsi" w:cstheme="minorHAnsi"/>
          <w:sz w:val="22"/>
          <w:szCs w:val="22"/>
        </w:rPr>
      </w:pPr>
      <w:r w:rsidRPr="002C4922">
        <w:rPr>
          <w:rFonts w:asciiTheme="minorHAnsi" w:hAnsiTheme="minorHAnsi" w:cstheme="minorHAnsi"/>
          <w:sz w:val="22"/>
          <w:szCs w:val="22"/>
        </w:rPr>
        <w:t xml:space="preserve">Załącznik </w:t>
      </w:r>
      <w:r w:rsidR="00586ED9" w:rsidRPr="002C4922">
        <w:rPr>
          <w:rFonts w:asciiTheme="minorHAnsi" w:hAnsiTheme="minorHAnsi" w:cstheme="minorHAnsi"/>
          <w:sz w:val="22"/>
          <w:szCs w:val="22"/>
        </w:rPr>
        <w:t xml:space="preserve">1 - Opis przedmiotu zamówienia </w:t>
      </w:r>
    </w:p>
    <w:p w14:paraId="5A5C975C" w14:textId="52C94C9F" w:rsidR="00586ED9" w:rsidRPr="002C4922" w:rsidRDefault="00632187" w:rsidP="00AD58FC">
      <w:pPr>
        <w:pStyle w:val="NormalnyWeb"/>
        <w:spacing w:line="276" w:lineRule="auto"/>
        <w:rPr>
          <w:rFonts w:asciiTheme="minorHAnsi" w:hAnsiTheme="minorHAnsi" w:cstheme="minorHAnsi"/>
          <w:sz w:val="22"/>
          <w:szCs w:val="22"/>
        </w:rPr>
      </w:pPr>
      <w:r w:rsidRPr="002C4922">
        <w:rPr>
          <w:rFonts w:asciiTheme="minorHAnsi" w:hAnsiTheme="minorHAnsi" w:cstheme="minorHAnsi"/>
          <w:sz w:val="22"/>
          <w:szCs w:val="22"/>
        </w:rPr>
        <w:t xml:space="preserve">Załącznik </w:t>
      </w:r>
      <w:r w:rsidR="00586ED9" w:rsidRPr="002C4922">
        <w:rPr>
          <w:rFonts w:asciiTheme="minorHAnsi" w:hAnsiTheme="minorHAnsi" w:cstheme="minorHAnsi"/>
          <w:sz w:val="22"/>
          <w:szCs w:val="22"/>
        </w:rPr>
        <w:t xml:space="preserve">2 - Formularz cenowy – oferta Wykonawcy </w:t>
      </w:r>
    </w:p>
    <w:p w14:paraId="2D278023" w14:textId="57CE704D" w:rsidR="00586ED9" w:rsidRPr="002C4922" w:rsidRDefault="00632187" w:rsidP="00AD58FC">
      <w:pPr>
        <w:pStyle w:val="NormalnyWeb"/>
        <w:spacing w:line="276" w:lineRule="auto"/>
        <w:rPr>
          <w:rFonts w:asciiTheme="minorHAnsi" w:hAnsiTheme="minorHAnsi" w:cstheme="minorHAnsi"/>
          <w:sz w:val="22"/>
          <w:szCs w:val="22"/>
        </w:rPr>
      </w:pPr>
      <w:r w:rsidRPr="002C4922">
        <w:rPr>
          <w:rFonts w:asciiTheme="minorHAnsi" w:hAnsiTheme="minorHAnsi" w:cstheme="minorHAnsi"/>
          <w:sz w:val="22"/>
          <w:szCs w:val="22"/>
        </w:rPr>
        <w:t xml:space="preserve">Załącznik </w:t>
      </w:r>
      <w:r w:rsidR="00586ED9" w:rsidRPr="002C4922">
        <w:rPr>
          <w:rFonts w:asciiTheme="minorHAnsi" w:hAnsiTheme="minorHAnsi" w:cstheme="minorHAnsi"/>
          <w:sz w:val="22"/>
          <w:szCs w:val="22"/>
        </w:rPr>
        <w:t xml:space="preserve">3 - Wzór umowy </w:t>
      </w:r>
    </w:p>
    <w:p w14:paraId="72BF90F8" w14:textId="491C2544" w:rsidR="00632187" w:rsidRPr="002C4922" w:rsidRDefault="00632187" w:rsidP="00632187">
      <w:pPr>
        <w:autoSpaceDE w:val="0"/>
        <w:autoSpaceDN w:val="0"/>
        <w:adjustRightInd w:val="0"/>
        <w:spacing w:line="276" w:lineRule="auto"/>
        <w:ind w:left="1134" w:hanging="1134"/>
        <w:rPr>
          <w:rFonts w:ascii="Calibri" w:eastAsia="Calibri" w:hAnsi="Calibri" w:cs="Arial"/>
          <w:b/>
          <w:sz w:val="22"/>
          <w:szCs w:val="22"/>
          <w:lang w:eastAsia="en-US"/>
        </w:rPr>
      </w:pPr>
      <w:r w:rsidRPr="002C4922">
        <w:rPr>
          <w:rFonts w:asciiTheme="minorHAnsi" w:hAnsiTheme="minorHAnsi" w:cstheme="minorHAnsi"/>
          <w:sz w:val="22"/>
          <w:szCs w:val="22"/>
        </w:rPr>
        <w:t xml:space="preserve">Załącznik 4 - </w:t>
      </w:r>
      <w:r w:rsidRPr="002C4922">
        <w:rPr>
          <w:rFonts w:ascii="Calibri" w:eastAsia="Calibri" w:hAnsi="Calibri" w:cs="Arial"/>
          <w:sz w:val="22"/>
          <w:szCs w:val="22"/>
          <w:lang w:eastAsia="en-US"/>
        </w:rPr>
        <w:t>Wykaz narzędzi, wyposażenia zakładu lub urządzeń technicznych dostępnych wykonawcy w celu wykonania zamówienia publicznego</w:t>
      </w:r>
      <w:r w:rsidRPr="002C4922">
        <w:rPr>
          <w:rFonts w:ascii="Calibri" w:eastAsia="Calibri" w:hAnsi="Calibri" w:cs="Arial"/>
          <w:b/>
          <w:sz w:val="22"/>
          <w:szCs w:val="22"/>
          <w:lang w:eastAsia="en-US"/>
        </w:rPr>
        <w:t>;</w:t>
      </w:r>
    </w:p>
    <w:p w14:paraId="62839CEA" w14:textId="77777777" w:rsidR="00632187" w:rsidRPr="002C4922" w:rsidRDefault="00632187" w:rsidP="00632187">
      <w:pPr>
        <w:autoSpaceDE w:val="0"/>
        <w:autoSpaceDN w:val="0"/>
        <w:adjustRightInd w:val="0"/>
        <w:spacing w:line="276" w:lineRule="auto"/>
        <w:rPr>
          <w:rFonts w:ascii="Calibri" w:eastAsia="Calibri" w:hAnsi="Calibri" w:cs="Arial"/>
          <w:sz w:val="22"/>
          <w:szCs w:val="22"/>
          <w:lang w:eastAsia="en-US"/>
        </w:rPr>
      </w:pPr>
      <w:r w:rsidRPr="002C4922">
        <w:rPr>
          <w:rFonts w:ascii="Calibri" w:eastAsia="Calibri" w:hAnsi="Calibri" w:cs="Arial"/>
          <w:sz w:val="22"/>
          <w:szCs w:val="22"/>
          <w:lang w:eastAsia="en-US"/>
        </w:rPr>
        <w:t>Załącznik 5 - Wykaz osób skierowanych przez Wykonawcę do realizacji zamówienia publicznego</w:t>
      </w:r>
    </w:p>
    <w:p w14:paraId="59E982BF" w14:textId="47D0FCAC" w:rsidR="00632187" w:rsidRDefault="00632187" w:rsidP="00632187">
      <w:pPr>
        <w:autoSpaceDE w:val="0"/>
        <w:autoSpaceDN w:val="0"/>
        <w:adjustRightInd w:val="0"/>
        <w:spacing w:line="276" w:lineRule="auto"/>
        <w:ind w:left="1134" w:hanging="1134"/>
        <w:rPr>
          <w:rFonts w:ascii="Calibri" w:eastAsia="Calibri" w:hAnsi="Calibri" w:cs="Arial"/>
          <w:b/>
          <w:lang w:eastAsia="en-US"/>
        </w:rPr>
      </w:pPr>
    </w:p>
    <w:p w14:paraId="48D5B20B" w14:textId="77777777" w:rsidR="00632187" w:rsidRDefault="00632187" w:rsidP="00632187">
      <w:pPr>
        <w:autoSpaceDE w:val="0"/>
        <w:autoSpaceDN w:val="0"/>
        <w:adjustRightInd w:val="0"/>
        <w:spacing w:line="276" w:lineRule="auto"/>
        <w:ind w:left="1134" w:hanging="1134"/>
        <w:rPr>
          <w:rFonts w:ascii="Calibri" w:eastAsia="Calibri" w:hAnsi="Calibri" w:cs="Arial"/>
          <w:b/>
          <w:lang w:eastAsia="en-US"/>
        </w:rPr>
      </w:pPr>
    </w:p>
    <w:p w14:paraId="5F293104" w14:textId="3D218481" w:rsidR="00632187" w:rsidRPr="000C24C7" w:rsidRDefault="00632187" w:rsidP="00AD58FC">
      <w:pPr>
        <w:pStyle w:val="NormalnyWeb"/>
        <w:spacing w:line="276" w:lineRule="auto"/>
        <w:rPr>
          <w:rFonts w:asciiTheme="minorHAnsi" w:hAnsiTheme="minorHAnsi" w:cstheme="minorHAnsi"/>
          <w:sz w:val="22"/>
          <w:szCs w:val="22"/>
        </w:rPr>
      </w:pPr>
    </w:p>
    <w:p w14:paraId="5F6B7EC7" w14:textId="4D569CA8" w:rsidR="00586ED9"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p>
    <w:p w14:paraId="7BFB852F" w14:textId="77777777" w:rsidR="00BF39C6" w:rsidRDefault="00BF39C6"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Dyrektor</w:t>
      </w:r>
    </w:p>
    <w:p w14:paraId="2DAB589E" w14:textId="77777777" w:rsidR="00BF39C6" w:rsidRDefault="00BF39C6"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 xml:space="preserve"> Wojewódzkiej stacji Pogotowia Ratunkowego </w:t>
      </w:r>
    </w:p>
    <w:p w14:paraId="0841AAE9" w14:textId="7B314EDC" w:rsidR="00BF39C6" w:rsidRDefault="00BF39C6"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w Olsztynie</w:t>
      </w:r>
    </w:p>
    <w:p w14:paraId="254231B5" w14:textId="70F5E9CA" w:rsidR="00BF39C6" w:rsidRPr="000C24C7" w:rsidRDefault="00BF39C6"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Marek Myszkowski</w:t>
      </w:r>
    </w:p>
    <w:p w14:paraId="38F4609F" w14:textId="1C4012C7" w:rsidR="005C69E4" w:rsidRPr="005C69E4" w:rsidRDefault="005C69E4" w:rsidP="00AD58FC">
      <w:pPr>
        <w:spacing w:line="276" w:lineRule="auto"/>
      </w:pPr>
    </w:p>
    <w:sectPr w:rsidR="005C69E4" w:rsidRPr="005C69E4" w:rsidSect="00A70B41">
      <w:headerReference w:type="default" r:id="rId13"/>
      <w:footerReference w:type="default" r:id="rId14"/>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BB47" w14:textId="77777777" w:rsidR="00BF6EFA" w:rsidRDefault="00BF6EFA">
      <w:r>
        <w:separator/>
      </w:r>
    </w:p>
  </w:endnote>
  <w:endnote w:type="continuationSeparator" w:id="0">
    <w:p w14:paraId="0AE40CF8"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E91F"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83801">
      <w:rPr>
        <w:rFonts w:ascii="Calibri" w:hAnsi="Calibri" w:cs="Arial"/>
        <w:noProof/>
      </w:rPr>
      <w:t>5</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83801">
      <w:rPr>
        <w:rFonts w:ascii="Calibri" w:hAnsi="Calibri" w:cs="Arial"/>
        <w:noProof/>
      </w:rPr>
      <w:t>9</w:t>
    </w:r>
    <w:r w:rsidRPr="00705226">
      <w:rPr>
        <w:rFonts w:ascii="Calibri" w:hAnsi="Calibri" w:cs="Arial"/>
      </w:rPr>
      <w:fldChar w:fldCharType="end"/>
    </w:r>
  </w:p>
  <w:p w14:paraId="33A723CD"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B95B2" w14:textId="77777777" w:rsidR="00BF6EFA" w:rsidRDefault="00BF6EFA">
      <w:r>
        <w:separator/>
      </w:r>
    </w:p>
  </w:footnote>
  <w:footnote w:type="continuationSeparator" w:id="0">
    <w:p w14:paraId="6F2C18FA"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B471"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0288" behindDoc="0" locked="0" layoutInCell="1" allowOverlap="1" wp14:anchorId="58E1FF4C" wp14:editId="710BE073">
          <wp:simplePos x="0" y="0"/>
          <wp:positionH relativeFrom="column">
            <wp:posOffset>5166360</wp:posOffset>
          </wp:positionH>
          <wp:positionV relativeFrom="paragraph">
            <wp:posOffset>34290</wp:posOffset>
          </wp:positionV>
          <wp:extent cx="1057275" cy="701040"/>
          <wp:effectExtent l="0" t="0" r="9525" b="3810"/>
          <wp:wrapNone/>
          <wp:docPr id="1972418901" name="Obraz 1972418901"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8240" behindDoc="0" locked="0" layoutInCell="1" allowOverlap="1" wp14:anchorId="6FAE8473" wp14:editId="151C268B">
          <wp:simplePos x="0" y="0"/>
          <wp:positionH relativeFrom="column">
            <wp:posOffset>22405</wp:posOffset>
          </wp:positionH>
          <wp:positionV relativeFrom="paragraph">
            <wp:posOffset>1270</wp:posOffset>
          </wp:positionV>
          <wp:extent cx="733245" cy="733245"/>
          <wp:effectExtent l="0" t="0" r="0" b="0"/>
          <wp:wrapNone/>
          <wp:docPr id="1485050016" name="Obraz 148505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D4E2C38"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5B0319AA"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20FC66E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E036A3B"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340F1E85"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6192" behindDoc="0" locked="0" layoutInCell="1" allowOverlap="1" wp14:anchorId="73FF5239" wp14:editId="25024999">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3FF3ADA"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D08F6"/>
    <w:multiLevelType w:val="hybridMultilevel"/>
    <w:tmpl w:val="6610E6CA"/>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 w15:restartNumberingAfterBreak="0">
    <w:nsid w:val="4D063266"/>
    <w:multiLevelType w:val="hybridMultilevel"/>
    <w:tmpl w:val="844025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773400540">
    <w:abstractNumId w:val="1"/>
  </w:num>
  <w:num w:numId="2" w16cid:durableId="1933078299">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63545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59268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47642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3564398">
    <w:abstractNumId w:val="8"/>
  </w:num>
  <w:num w:numId="7" w16cid:durableId="15250531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0580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8719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124D"/>
    <w:rsid w:val="00015896"/>
    <w:rsid w:val="00031477"/>
    <w:rsid w:val="0004023B"/>
    <w:rsid w:val="00046C4B"/>
    <w:rsid w:val="0005754A"/>
    <w:rsid w:val="00060A19"/>
    <w:rsid w:val="000630CA"/>
    <w:rsid w:val="00093180"/>
    <w:rsid w:val="000A4F48"/>
    <w:rsid w:val="000B13E4"/>
    <w:rsid w:val="000B2A95"/>
    <w:rsid w:val="000B4766"/>
    <w:rsid w:val="000C24C7"/>
    <w:rsid w:val="000F16AF"/>
    <w:rsid w:val="00106E9B"/>
    <w:rsid w:val="00113736"/>
    <w:rsid w:val="00116FD2"/>
    <w:rsid w:val="0011780E"/>
    <w:rsid w:val="001239B4"/>
    <w:rsid w:val="001358BD"/>
    <w:rsid w:val="00150026"/>
    <w:rsid w:val="00152654"/>
    <w:rsid w:val="00166AAF"/>
    <w:rsid w:val="001A2A4E"/>
    <w:rsid w:val="001A3EF3"/>
    <w:rsid w:val="001F1171"/>
    <w:rsid w:val="001F5209"/>
    <w:rsid w:val="001F635A"/>
    <w:rsid w:val="002062EA"/>
    <w:rsid w:val="002158E2"/>
    <w:rsid w:val="00217EB4"/>
    <w:rsid w:val="002229D7"/>
    <w:rsid w:val="0025175E"/>
    <w:rsid w:val="002638B3"/>
    <w:rsid w:val="00265D8F"/>
    <w:rsid w:val="002706AF"/>
    <w:rsid w:val="002940C3"/>
    <w:rsid w:val="002A15CC"/>
    <w:rsid w:val="002A47C9"/>
    <w:rsid w:val="002A4B0A"/>
    <w:rsid w:val="002B258B"/>
    <w:rsid w:val="002C216C"/>
    <w:rsid w:val="002C4922"/>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247A"/>
    <w:rsid w:val="003F6238"/>
    <w:rsid w:val="003F6B59"/>
    <w:rsid w:val="00401D98"/>
    <w:rsid w:val="004367C9"/>
    <w:rsid w:val="004379C2"/>
    <w:rsid w:val="004535A2"/>
    <w:rsid w:val="00457267"/>
    <w:rsid w:val="00462D9A"/>
    <w:rsid w:val="004655BA"/>
    <w:rsid w:val="0046604B"/>
    <w:rsid w:val="00477C9B"/>
    <w:rsid w:val="00482CB8"/>
    <w:rsid w:val="00496FEA"/>
    <w:rsid w:val="00497262"/>
    <w:rsid w:val="004B161E"/>
    <w:rsid w:val="004B7EA6"/>
    <w:rsid w:val="00507280"/>
    <w:rsid w:val="005209CB"/>
    <w:rsid w:val="00533C4B"/>
    <w:rsid w:val="00535FB1"/>
    <w:rsid w:val="00550CA5"/>
    <w:rsid w:val="00586ED9"/>
    <w:rsid w:val="0059190F"/>
    <w:rsid w:val="005A78A2"/>
    <w:rsid w:val="005B5E41"/>
    <w:rsid w:val="005C224D"/>
    <w:rsid w:val="005C69E4"/>
    <w:rsid w:val="005E0F8E"/>
    <w:rsid w:val="005F142B"/>
    <w:rsid w:val="005F1452"/>
    <w:rsid w:val="005F59F2"/>
    <w:rsid w:val="005F7212"/>
    <w:rsid w:val="00600FDC"/>
    <w:rsid w:val="00613A04"/>
    <w:rsid w:val="00616205"/>
    <w:rsid w:val="006242CB"/>
    <w:rsid w:val="00632187"/>
    <w:rsid w:val="00634777"/>
    <w:rsid w:val="00647579"/>
    <w:rsid w:val="00665AE8"/>
    <w:rsid w:val="006751FC"/>
    <w:rsid w:val="00677D43"/>
    <w:rsid w:val="006977EE"/>
    <w:rsid w:val="006A0847"/>
    <w:rsid w:val="006C4F3D"/>
    <w:rsid w:val="006C6417"/>
    <w:rsid w:val="006E3B2B"/>
    <w:rsid w:val="006E4581"/>
    <w:rsid w:val="006F1D94"/>
    <w:rsid w:val="006F24DB"/>
    <w:rsid w:val="00712621"/>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B47A7"/>
    <w:rsid w:val="008D021C"/>
    <w:rsid w:val="008F4F88"/>
    <w:rsid w:val="00917C66"/>
    <w:rsid w:val="00936522"/>
    <w:rsid w:val="009539BD"/>
    <w:rsid w:val="0096605F"/>
    <w:rsid w:val="00972014"/>
    <w:rsid w:val="009779BC"/>
    <w:rsid w:val="00990781"/>
    <w:rsid w:val="00992829"/>
    <w:rsid w:val="0099413F"/>
    <w:rsid w:val="00997988"/>
    <w:rsid w:val="00997B6E"/>
    <w:rsid w:val="009A44E2"/>
    <w:rsid w:val="009B1686"/>
    <w:rsid w:val="009B22B7"/>
    <w:rsid w:val="009B3472"/>
    <w:rsid w:val="009B48EF"/>
    <w:rsid w:val="009F385F"/>
    <w:rsid w:val="009F5994"/>
    <w:rsid w:val="00A000F2"/>
    <w:rsid w:val="00A01B59"/>
    <w:rsid w:val="00A06010"/>
    <w:rsid w:val="00A15A96"/>
    <w:rsid w:val="00A25635"/>
    <w:rsid w:val="00A3719D"/>
    <w:rsid w:val="00A42B39"/>
    <w:rsid w:val="00A609C7"/>
    <w:rsid w:val="00A70B41"/>
    <w:rsid w:val="00AA0BD5"/>
    <w:rsid w:val="00AA1D3E"/>
    <w:rsid w:val="00AB3BA1"/>
    <w:rsid w:val="00AB45E6"/>
    <w:rsid w:val="00AC4E8A"/>
    <w:rsid w:val="00AD58FC"/>
    <w:rsid w:val="00AE63B4"/>
    <w:rsid w:val="00AF0B82"/>
    <w:rsid w:val="00AF527B"/>
    <w:rsid w:val="00B01F30"/>
    <w:rsid w:val="00B20079"/>
    <w:rsid w:val="00B24B68"/>
    <w:rsid w:val="00B443E7"/>
    <w:rsid w:val="00B44AE4"/>
    <w:rsid w:val="00B467D8"/>
    <w:rsid w:val="00B5222F"/>
    <w:rsid w:val="00B522C0"/>
    <w:rsid w:val="00B57AB0"/>
    <w:rsid w:val="00B61A01"/>
    <w:rsid w:val="00B7053D"/>
    <w:rsid w:val="00B9011F"/>
    <w:rsid w:val="00B9259A"/>
    <w:rsid w:val="00BB07AF"/>
    <w:rsid w:val="00BC0317"/>
    <w:rsid w:val="00BF2CC0"/>
    <w:rsid w:val="00BF39C6"/>
    <w:rsid w:val="00BF547E"/>
    <w:rsid w:val="00BF6EFA"/>
    <w:rsid w:val="00C05669"/>
    <w:rsid w:val="00C07BEF"/>
    <w:rsid w:val="00C12B96"/>
    <w:rsid w:val="00C157B0"/>
    <w:rsid w:val="00C50984"/>
    <w:rsid w:val="00C56E9E"/>
    <w:rsid w:val="00C65758"/>
    <w:rsid w:val="00C70C59"/>
    <w:rsid w:val="00C727C8"/>
    <w:rsid w:val="00C74280"/>
    <w:rsid w:val="00C91FC1"/>
    <w:rsid w:val="00CB44D4"/>
    <w:rsid w:val="00CC031B"/>
    <w:rsid w:val="00CD70B3"/>
    <w:rsid w:val="00D04796"/>
    <w:rsid w:val="00D0722E"/>
    <w:rsid w:val="00D30D0D"/>
    <w:rsid w:val="00D33777"/>
    <w:rsid w:val="00D426CB"/>
    <w:rsid w:val="00D5290B"/>
    <w:rsid w:val="00D70113"/>
    <w:rsid w:val="00D91FB4"/>
    <w:rsid w:val="00DD6AC3"/>
    <w:rsid w:val="00DE0AE3"/>
    <w:rsid w:val="00E12A09"/>
    <w:rsid w:val="00E43376"/>
    <w:rsid w:val="00E467FD"/>
    <w:rsid w:val="00E47B67"/>
    <w:rsid w:val="00E54CE6"/>
    <w:rsid w:val="00E70719"/>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3801"/>
    <w:rsid w:val="00F87110"/>
    <w:rsid w:val="00FD5B9E"/>
    <w:rsid w:val="00FE5990"/>
    <w:rsid w:val="00FF2CA3"/>
    <w:rsid w:val="00FF71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78A7C752"/>
  <w15:docId w15:val="{C6E7E0B9-B3AB-4120-B7CF-33C049AE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styleId="Bezodstpw">
    <w:name w:val="No Spacing"/>
    <w:link w:val="BezodstpwZnak"/>
    <w:qFormat/>
    <w:rsid w:val="008B47A7"/>
    <w:pPr>
      <w:spacing w:after="0" w:line="240" w:lineRule="auto"/>
    </w:pPr>
    <w:rPr>
      <w:rFonts w:eastAsiaTheme="minorEastAsia"/>
      <w:lang w:eastAsia="pl-PL"/>
    </w:rPr>
  </w:style>
  <w:style w:type="character" w:customStyle="1" w:styleId="BezodstpwZnak">
    <w:name w:val="Bez odstępów Znak"/>
    <w:link w:val="Bezodstpw"/>
    <w:locked/>
    <w:rsid w:val="008B47A7"/>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50800665">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49282">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323680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39289639">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13651643">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79864510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78C31-B936-46DA-86A1-7FC43E4B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Pages>
  <Words>3745</Words>
  <Characters>22474</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24</cp:revision>
  <cp:lastPrinted>2023-09-25T10:08:00Z</cp:lastPrinted>
  <dcterms:created xsi:type="dcterms:W3CDTF">2023-06-07T10:32:00Z</dcterms:created>
  <dcterms:modified xsi:type="dcterms:W3CDTF">2023-10-11T10:44:00Z</dcterms:modified>
</cp:coreProperties>
</file>