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CF517F" w:rsidRDefault="00E467FD" w:rsidP="00AD58FC">
      <w:pPr>
        <w:pStyle w:val="NormalnyWeb"/>
        <w:spacing w:line="276" w:lineRule="auto"/>
        <w:jc w:val="center"/>
        <w:rPr>
          <w:rFonts w:asciiTheme="minorHAnsi" w:hAnsiTheme="minorHAnsi" w:cstheme="minorHAnsi"/>
          <w:b/>
          <w:bCs/>
          <w:color w:val="000000"/>
          <w:sz w:val="22"/>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792DE8">
        <w:rPr>
          <w:rFonts w:asciiTheme="minorHAnsi" w:hAnsiTheme="minorHAnsi" w:cstheme="minorHAnsi"/>
          <w:b/>
          <w:bCs/>
          <w:color w:val="000000"/>
          <w:sz w:val="22"/>
          <w:szCs w:val="22"/>
        </w:rPr>
        <w:t>1</w:t>
      </w:r>
      <w:r w:rsidR="001F72C9">
        <w:rPr>
          <w:rFonts w:asciiTheme="minorHAnsi" w:hAnsiTheme="minorHAnsi" w:cstheme="minorHAnsi"/>
          <w:b/>
          <w:bCs/>
          <w:color w:val="000000"/>
          <w:sz w:val="22"/>
          <w:szCs w:val="22"/>
        </w:rPr>
        <w:t>8</w:t>
      </w:r>
      <w:r w:rsidR="00B57AB0">
        <w:rPr>
          <w:rFonts w:asciiTheme="minorHAnsi" w:hAnsiTheme="minorHAnsi" w:cstheme="minorHAnsi"/>
          <w:b/>
          <w:bCs/>
          <w:color w:val="000000"/>
          <w:sz w:val="22"/>
          <w:szCs w:val="22"/>
        </w:rPr>
        <w:t>.04.</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57AB0">
        <w:rPr>
          <w:rFonts w:asciiTheme="minorHAnsi" w:hAnsiTheme="minorHAnsi" w:cstheme="minorHAnsi"/>
          <w:b/>
          <w:bCs/>
          <w:color w:val="C00000"/>
          <w:sz w:val="22"/>
          <w:szCs w:val="22"/>
        </w:rPr>
        <w:t>2</w:t>
      </w:r>
      <w:r w:rsidR="00CA3B70">
        <w:rPr>
          <w:rFonts w:asciiTheme="minorHAnsi" w:hAnsiTheme="minorHAnsi" w:cstheme="minorHAnsi"/>
          <w:b/>
          <w:bCs/>
          <w:color w:val="C00000"/>
          <w:sz w:val="22"/>
          <w:szCs w:val="22"/>
        </w:rPr>
        <w:t>4</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E927A1" w:rsidRPr="00792DE8" w:rsidRDefault="00E927A1" w:rsidP="00AD58FC">
      <w:pPr>
        <w:pStyle w:val="NormalnyWeb"/>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00792DE8" w:rsidRPr="00CA3B70">
        <w:rPr>
          <w:rFonts w:asciiTheme="minorHAnsi" w:hAnsiTheme="minorHAnsi" w:cstheme="minorHAnsi"/>
          <w:i/>
          <w:color w:val="000000" w:themeColor="text1"/>
          <w:sz w:val="22"/>
          <w:szCs w:val="22"/>
        </w:rPr>
        <w:t xml:space="preserve">Wykonanie </w:t>
      </w:r>
      <w:r w:rsidR="00CA3B70" w:rsidRPr="00CA3B70">
        <w:rPr>
          <w:rFonts w:asciiTheme="minorHAnsi" w:hAnsiTheme="minorHAnsi" w:cstheme="minorHAnsi"/>
          <w:i/>
          <w:color w:val="000000" w:themeColor="text1"/>
          <w:sz w:val="22"/>
          <w:szCs w:val="22"/>
        </w:rPr>
        <w:t>okresowego przeglądu konserwacyjnego urządzeń klimatyzacyjnych</w:t>
      </w:r>
      <w:r w:rsidR="00CA3B70">
        <w:rPr>
          <w:rFonts w:asciiTheme="minorHAnsi" w:hAnsiTheme="minorHAnsi" w:cstheme="minorHAnsi"/>
          <w:i/>
          <w:color w:val="000000" w:themeColor="text1"/>
          <w:sz w:val="22"/>
          <w:szCs w:val="22"/>
        </w:rPr>
        <w:t xml:space="preserve"> </w:t>
      </w:r>
      <w:r w:rsidR="00CF517F">
        <w:rPr>
          <w:rFonts w:asciiTheme="minorHAnsi" w:hAnsiTheme="minorHAnsi" w:cstheme="minorHAnsi"/>
          <w:i/>
          <w:color w:val="000000" w:themeColor="text1"/>
          <w:sz w:val="22"/>
          <w:szCs w:val="22"/>
        </w:rPr>
        <w:br/>
      </w:r>
      <w:r w:rsidR="00CA3B70">
        <w:rPr>
          <w:rFonts w:asciiTheme="minorHAnsi" w:hAnsiTheme="minorHAnsi" w:cstheme="minorHAnsi"/>
          <w:i/>
          <w:color w:val="000000" w:themeColor="text1"/>
          <w:sz w:val="22"/>
          <w:szCs w:val="22"/>
        </w:rPr>
        <w:t>oraz central wentylacyjnych</w:t>
      </w:r>
      <w:r w:rsidRPr="00792DE8">
        <w:rPr>
          <w:rFonts w:asciiTheme="minorHAnsi" w:hAnsiTheme="minorHAnsi" w:cstheme="minorHAnsi"/>
          <w:b/>
          <w:i/>
          <w:sz w:val="22"/>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792DE8" w:rsidRDefault="002C216C" w:rsidP="00792DE8">
      <w:pPr>
        <w:pStyle w:val="NormalnyWeb"/>
        <w:spacing w:line="276" w:lineRule="auto"/>
        <w:jc w:val="both"/>
        <w:rPr>
          <w:rFonts w:asciiTheme="minorHAnsi" w:hAnsiTheme="minorHAnsi" w:cstheme="minorHAnsi"/>
          <w:b/>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792DE8" w:rsidRPr="00792DE8">
        <w:rPr>
          <w:rFonts w:asciiTheme="minorHAnsi" w:hAnsiTheme="minorHAnsi" w:cstheme="minorHAnsi"/>
          <w:b/>
          <w:i/>
          <w:sz w:val="22"/>
          <w:szCs w:val="22"/>
        </w:rPr>
        <w:t>„</w:t>
      </w:r>
      <w:r w:rsidR="00CA3B70" w:rsidRPr="00CA3B70">
        <w:rPr>
          <w:rFonts w:asciiTheme="minorHAnsi" w:hAnsiTheme="minorHAnsi" w:cstheme="minorHAnsi"/>
          <w:i/>
          <w:color w:val="000000" w:themeColor="text1"/>
          <w:sz w:val="22"/>
          <w:szCs w:val="22"/>
        </w:rPr>
        <w:t>Wykonanie okresowego przeglądu konserwacyjnego urządzeń klimatyzacyjnych</w:t>
      </w:r>
      <w:r w:rsidR="00CA3B70">
        <w:rPr>
          <w:rFonts w:asciiTheme="minorHAnsi" w:hAnsiTheme="minorHAnsi" w:cstheme="minorHAnsi"/>
          <w:i/>
          <w:color w:val="000000" w:themeColor="text1"/>
          <w:sz w:val="22"/>
          <w:szCs w:val="22"/>
        </w:rPr>
        <w:t xml:space="preserve"> oraz central wentylacyjnych</w:t>
      </w:r>
      <w:r w:rsidR="00792DE8" w:rsidRPr="00792DE8">
        <w:rPr>
          <w:rFonts w:asciiTheme="minorHAnsi" w:hAnsiTheme="minorHAnsi" w:cstheme="minorHAnsi"/>
          <w:b/>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C330D2">
        <w:rPr>
          <w:rFonts w:asciiTheme="minorHAnsi" w:hAnsiTheme="minorHAnsi"/>
          <w:b/>
          <w:sz w:val="22"/>
          <w:szCs w:val="22"/>
        </w:rPr>
        <w:t>od</w:t>
      </w:r>
      <w:bookmarkStart w:id="0" w:name="_GoBack"/>
      <w:bookmarkEnd w:id="0"/>
      <w:r w:rsidR="006C4F3D" w:rsidRPr="001239B4">
        <w:rPr>
          <w:rFonts w:asciiTheme="minorHAnsi" w:hAnsiTheme="minorHAnsi"/>
          <w:b/>
          <w:sz w:val="22"/>
          <w:szCs w:val="22"/>
        </w:rPr>
        <w:t xml:space="preserve"> </w:t>
      </w:r>
      <w:r w:rsidR="00792DE8">
        <w:rPr>
          <w:rFonts w:asciiTheme="minorHAnsi" w:hAnsiTheme="minorHAnsi"/>
          <w:b/>
          <w:sz w:val="22"/>
          <w:szCs w:val="22"/>
        </w:rPr>
        <w:t>8.05.2023-15.05.2023</w:t>
      </w:r>
      <w:r w:rsidR="006C4F3D" w:rsidRPr="001239B4">
        <w:rPr>
          <w:rFonts w:asciiTheme="minorHAnsi" w:hAnsiTheme="minorHAnsi"/>
          <w:b/>
          <w:sz w:val="22"/>
          <w:szCs w:val="22"/>
        </w:rPr>
        <w:t xml:space="preserve"> </w:t>
      </w:r>
      <w:r w:rsidR="00792DE8">
        <w:rPr>
          <w:rFonts w:asciiTheme="minorHAnsi" w:hAnsiTheme="minorHAnsi"/>
          <w:b/>
          <w:sz w:val="22"/>
          <w:szCs w:val="22"/>
        </w:rPr>
        <w:t>r.</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792DE8" w:rsidRDefault="00CF517F" w:rsidP="00792DE8">
      <w:pPr>
        <w:pStyle w:val="NormalnyWeb"/>
        <w:tabs>
          <w:tab w:val="left" w:pos="2872"/>
        </w:tabs>
        <w:jc w:val="both"/>
        <w:rPr>
          <w:rFonts w:asciiTheme="minorHAnsi" w:hAnsiTheme="minorHAnsi"/>
          <w:sz w:val="22"/>
          <w:szCs w:val="20"/>
        </w:rPr>
      </w:pPr>
      <w:r>
        <w:rPr>
          <w:rFonts w:asciiTheme="minorHAnsi" w:hAnsiTheme="minorHAnsi"/>
          <w:sz w:val="22"/>
          <w:szCs w:val="20"/>
        </w:rPr>
        <w:t>50730000-1 – Usługi w zakresie napraw i konserwacji układów chłodzących</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CF517F" w:rsidRDefault="00CF517F" w:rsidP="00AD58FC">
      <w:pPr>
        <w:pStyle w:val="NormalnyWeb"/>
        <w:spacing w:line="276" w:lineRule="auto"/>
        <w:jc w:val="both"/>
        <w:rPr>
          <w:rFonts w:asciiTheme="minorHAnsi" w:hAnsiTheme="minorHAnsi" w:cstheme="minorHAnsi"/>
          <w:b/>
          <w:sz w:val="22"/>
          <w:szCs w:val="22"/>
        </w:rPr>
      </w:pPr>
    </w:p>
    <w:p w:rsidR="00FD5B9E" w:rsidRDefault="00CF517F"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rsidR="001358BD" w:rsidRPr="00462D9A" w:rsidRDefault="00505489" w:rsidP="00AD58FC">
      <w:pPr>
        <w:pStyle w:val="NormalnyWeb"/>
        <w:spacing w:line="276" w:lineRule="auto"/>
        <w:jc w:val="both"/>
        <w:rPr>
          <w:rFonts w:asciiTheme="minorHAnsi" w:hAnsiTheme="minorHAnsi" w:cstheme="minorHAnsi"/>
          <w:b/>
          <w:sz w:val="22"/>
          <w:szCs w:val="22"/>
        </w:rPr>
      </w:pPr>
      <w:r w:rsidRPr="0073781A">
        <w:rPr>
          <w:rFonts w:asciiTheme="minorHAnsi" w:hAnsiTheme="minorHAnsi" w:cstheme="minorHAnsi"/>
          <w:b/>
          <w:sz w:val="22"/>
          <w:szCs w:val="22"/>
        </w:rPr>
        <w:t>5.1.</w:t>
      </w:r>
      <w:r>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92DE8" w:rsidRDefault="00792DE8" w:rsidP="00792DE8">
      <w:pPr>
        <w:pStyle w:val="NormalnyWeb"/>
        <w:jc w:val="both"/>
        <w:rPr>
          <w:rFonts w:asciiTheme="minorHAnsi" w:hAnsiTheme="minorHAnsi" w:cstheme="minorHAnsi"/>
          <w:b/>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3781A" w:rsidRDefault="00586ED9" w:rsidP="00E9101C">
      <w:pPr>
        <w:pStyle w:val="NormalnyWeb"/>
        <w:spacing w:line="276" w:lineRule="auto"/>
        <w:jc w:val="both"/>
        <w:rPr>
          <w:rFonts w:asciiTheme="minorHAnsi" w:hAnsiTheme="minorHAnsi" w:cstheme="minorHAnsi"/>
          <w:color w:val="6600CC"/>
          <w:sz w:val="22"/>
          <w:szCs w:val="22"/>
        </w:rPr>
      </w:pPr>
      <w:r w:rsidRPr="0073781A">
        <w:rPr>
          <w:rStyle w:val="Pogrubienie"/>
          <w:rFonts w:asciiTheme="minorHAnsi" w:hAnsiTheme="minorHAnsi" w:cstheme="minorHAnsi"/>
          <w:color w:val="6600CC"/>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CF517F"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9933FF"/>
          <w:sz w:val="22"/>
          <w:szCs w:val="22"/>
        </w:rPr>
      </w:pPr>
      <w:r w:rsidRPr="00CF517F">
        <w:rPr>
          <w:rStyle w:val="Pogrubienie"/>
          <w:rFonts w:asciiTheme="minorHAnsi" w:hAnsiTheme="minorHAnsi" w:cstheme="minorHAnsi"/>
          <w:color w:val="9933FF"/>
          <w:sz w:val="22"/>
          <w:szCs w:val="22"/>
          <w:u w:val="single"/>
        </w:rPr>
        <w:t xml:space="preserve">OFERTA – dot. </w:t>
      </w:r>
      <w:r w:rsidR="00DD6AC3" w:rsidRPr="00CF517F">
        <w:rPr>
          <w:rStyle w:val="Pogrubienie"/>
          <w:rFonts w:asciiTheme="minorHAnsi" w:hAnsiTheme="minorHAnsi" w:cstheme="minorHAnsi"/>
          <w:color w:val="9933FF"/>
          <w:sz w:val="22"/>
          <w:szCs w:val="22"/>
          <w:u w:val="single"/>
        </w:rPr>
        <w:t>SZP.22</w:t>
      </w:r>
      <w:r w:rsidR="00B44AE4" w:rsidRPr="00CF517F">
        <w:rPr>
          <w:rStyle w:val="Pogrubienie"/>
          <w:rFonts w:asciiTheme="minorHAnsi" w:hAnsiTheme="minorHAnsi" w:cstheme="minorHAnsi"/>
          <w:color w:val="9933FF"/>
          <w:sz w:val="22"/>
          <w:szCs w:val="22"/>
          <w:u w:val="single"/>
        </w:rPr>
        <w:t>5-</w:t>
      </w:r>
      <w:r w:rsidR="00B57AB0" w:rsidRPr="00CF517F">
        <w:rPr>
          <w:rStyle w:val="Pogrubienie"/>
          <w:rFonts w:asciiTheme="minorHAnsi" w:hAnsiTheme="minorHAnsi" w:cstheme="minorHAnsi"/>
          <w:color w:val="9933FF"/>
          <w:sz w:val="22"/>
          <w:szCs w:val="22"/>
          <w:u w:val="single"/>
        </w:rPr>
        <w:t>2</w:t>
      </w:r>
      <w:r w:rsidR="00CF517F" w:rsidRPr="00CF517F">
        <w:rPr>
          <w:rStyle w:val="Pogrubienie"/>
          <w:rFonts w:asciiTheme="minorHAnsi" w:hAnsiTheme="minorHAnsi" w:cstheme="minorHAnsi"/>
          <w:color w:val="9933FF"/>
          <w:sz w:val="22"/>
          <w:szCs w:val="22"/>
          <w:u w:val="single"/>
        </w:rPr>
        <w:t>4</w:t>
      </w:r>
      <w:r w:rsidR="00DD6AC3" w:rsidRPr="00CF517F">
        <w:rPr>
          <w:rStyle w:val="Pogrubienie"/>
          <w:rFonts w:asciiTheme="minorHAnsi" w:hAnsiTheme="minorHAnsi" w:cstheme="minorHAnsi"/>
          <w:color w:val="9933FF"/>
          <w:sz w:val="22"/>
          <w:szCs w:val="22"/>
          <w:u w:val="single"/>
        </w:rPr>
        <w:t>.202</w:t>
      </w:r>
      <w:r w:rsidR="006C4F3D" w:rsidRPr="00CF517F">
        <w:rPr>
          <w:rStyle w:val="Pogrubienie"/>
          <w:rFonts w:asciiTheme="minorHAnsi" w:hAnsiTheme="minorHAnsi" w:cstheme="minorHAnsi"/>
          <w:color w:val="9933FF"/>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CF517F" w:rsidRDefault="00166AAF"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9933FF"/>
          <w:sz w:val="22"/>
          <w:szCs w:val="22"/>
          <w:u w:val="single"/>
        </w:rPr>
      </w:pPr>
      <w:r w:rsidRPr="00CF517F">
        <w:rPr>
          <w:rFonts w:asciiTheme="minorHAnsi" w:hAnsiTheme="minorHAnsi" w:cstheme="minorHAnsi"/>
          <w:b/>
          <w:bCs/>
          <w:color w:val="9933FF"/>
          <w:sz w:val="22"/>
          <w:szCs w:val="22"/>
          <w:u w:val="single"/>
        </w:rPr>
        <w:t>OFERTA  </w:t>
      </w:r>
      <w:r w:rsidR="00B44AE4" w:rsidRPr="00CF517F">
        <w:rPr>
          <w:rFonts w:asciiTheme="minorHAnsi" w:hAnsiTheme="minorHAnsi" w:cstheme="minorHAnsi"/>
          <w:b/>
          <w:bCs/>
          <w:color w:val="9933FF"/>
          <w:sz w:val="22"/>
          <w:szCs w:val="22"/>
          <w:u w:val="single"/>
        </w:rPr>
        <w:t>SZP.225-</w:t>
      </w:r>
      <w:r w:rsidR="00B57AB0" w:rsidRPr="00CF517F">
        <w:rPr>
          <w:rFonts w:asciiTheme="minorHAnsi" w:hAnsiTheme="minorHAnsi" w:cstheme="minorHAnsi"/>
          <w:b/>
          <w:bCs/>
          <w:color w:val="9933FF"/>
          <w:sz w:val="22"/>
          <w:szCs w:val="22"/>
          <w:u w:val="single"/>
        </w:rPr>
        <w:t>2</w:t>
      </w:r>
      <w:r w:rsidR="00CF517F" w:rsidRPr="00CF517F">
        <w:rPr>
          <w:rFonts w:asciiTheme="minorHAnsi" w:hAnsiTheme="minorHAnsi" w:cstheme="minorHAnsi"/>
          <w:b/>
          <w:bCs/>
          <w:color w:val="9933FF"/>
          <w:sz w:val="22"/>
          <w:szCs w:val="22"/>
          <w:u w:val="single"/>
        </w:rPr>
        <w:t>4</w:t>
      </w:r>
      <w:r w:rsidR="00DD6AC3" w:rsidRPr="00CF517F">
        <w:rPr>
          <w:rFonts w:asciiTheme="minorHAnsi" w:hAnsiTheme="minorHAnsi" w:cstheme="minorHAnsi"/>
          <w:b/>
          <w:bCs/>
          <w:color w:val="9933FF"/>
          <w:sz w:val="22"/>
          <w:szCs w:val="22"/>
          <w:u w:val="single"/>
        </w:rPr>
        <w:t>.202</w:t>
      </w:r>
      <w:r w:rsidR="006C4F3D" w:rsidRPr="00CF517F">
        <w:rPr>
          <w:rFonts w:asciiTheme="minorHAnsi" w:hAnsiTheme="minorHAnsi" w:cstheme="minorHAnsi"/>
          <w:b/>
          <w:bCs/>
          <w:color w:val="9933FF"/>
          <w:sz w:val="22"/>
          <w:szCs w:val="22"/>
          <w:u w:val="single"/>
        </w:rPr>
        <w:t>3</w:t>
      </w:r>
    </w:p>
    <w:p w:rsidR="00792DE8" w:rsidRPr="00792DE8" w:rsidRDefault="00792DE8"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00CF517F" w:rsidRPr="00CA3B70">
        <w:rPr>
          <w:rFonts w:asciiTheme="minorHAnsi" w:hAnsiTheme="minorHAnsi" w:cstheme="minorHAnsi"/>
          <w:i/>
          <w:color w:val="000000" w:themeColor="text1"/>
          <w:sz w:val="22"/>
          <w:szCs w:val="22"/>
        </w:rPr>
        <w:t>Wykonanie okresowego przeglądu konserwacyjnego urządzeń klimatyzacyjnych</w:t>
      </w:r>
      <w:r w:rsidR="00CF517F">
        <w:rPr>
          <w:rFonts w:asciiTheme="minorHAnsi" w:hAnsiTheme="minorHAnsi" w:cstheme="minorHAnsi"/>
          <w:i/>
          <w:color w:val="000000" w:themeColor="text1"/>
          <w:sz w:val="22"/>
          <w:szCs w:val="22"/>
        </w:rPr>
        <w:t xml:space="preserve"> </w:t>
      </w:r>
      <w:r w:rsidR="00CF517F">
        <w:rPr>
          <w:rFonts w:asciiTheme="minorHAnsi" w:hAnsiTheme="minorHAnsi" w:cstheme="minorHAnsi"/>
          <w:i/>
          <w:color w:val="000000" w:themeColor="text1"/>
          <w:sz w:val="22"/>
          <w:szCs w:val="22"/>
        </w:rPr>
        <w:br/>
        <w:t>oraz central wentylacyjnych</w:t>
      </w:r>
      <w:r w:rsidRPr="00792DE8">
        <w:rPr>
          <w:rFonts w:asciiTheme="minorHAnsi" w:hAnsiTheme="minorHAnsi" w:cstheme="minorHAnsi"/>
          <w:b/>
          <w:i/>
          <w:sz w:val="22"/>
          <w:szCs w:val="22"/>
        </w:rPr>
        <w:t>”</w:t>
      </w:r>
    </w:p>
    <w:p w:rsidR="00E927A1" w:rsidRPr="00B57AB0" w:rsidRDefault="00E927A1"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792DE8" w:rsidRPr="00792DE8">
        <w:rPr>
          <w:rFonts w:asciiTheme="minorHAnsi" w:hAnsiTheme="minorHAnsi" w:cstheme="minorHAnsi"/>
          <w:b/>
          <w:color w:val="C00000"/>
          <w:sz w:val="22"/>
          <w:szCs w:val="22"/>
          <w:u w:val="single"/>
        </w:rPr>
        <w:t>24</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B57AB0" w:rsidRPr="00792DE8">
        <w:rPr>
          <w:rFonts w:asciiTheme="minorHAnsi" w:hAnsiTheme="minorHAnsi" w:cstheme="minorHAnsi"/>
          <w:b/>
          <w:bCs/>
          <w:color w:val="C00000"/>
          <w:sz w:val="22"/>
          <w:szCs w:val="22"/>
          <w:u w:val="single"/>
        </w:rPr>
        <w:t>4</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0C24C7" w:rsidRPr="00792DE8">
        <w:rPr>
          <w:rStyle w:val="Pogrubienie"/>
          <w:rFonts w:asciiTheme="minorHAnsi" w:hAnsiTheme="minorHAnsi" w:cstheme="minorHAnsi"/>
          <w:color w:val="C00000"/>
          <w:sz w:val="22"/>
          <w:szCs w:val="22"/>
          <w:u w:val="single"/>
        </w:rPr>
        <w:t>1</w:t>
      </w:r>
      <w:r w:rsidR="00CF517F">
        <w:rPr>
          <w:rStyle w:val="Pogrubienie"/>
          <w:rFonts w:asciiTheme="minorHAnsi" w:hAnsiTheme="minorHAnsi" w:cstheme="minorHAnsi"/>
          <w:color w:val="C00000"/>
          <w:sz w:val="22"/>
          <w:szCs w:val="22"/>
          <w:u w:val="single"/>
        </w:rPr>
        <w:t>1</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92DE8" w:rsidRPr="00792DE8">
        <w:rPr>
          <w:rFonts w:asciiTheme="minorHAnsi" w:hAnsiTheme="minorHAnsi" w:cstheme="minorHAnsi"/>
          <w:b/>
          <w:bCs/>
          <w:color w:val="C00000"/>
          <w:sz w:val="22"/>
          <w:szCs w:val="22"/>
          <w:u w:val="single"/>
        </w:rPr>
        <w:t>24</w:t>
      </w:r>
      <w:r w:rsidR="00AB45E6" w:rsidRPr="00792DE8">
        <w:rPr>
          <w:rFonts w:asciiTheme="minorHAnsi" w:hAnsiTheme="minorHAnsi" w:cstheme="minorHAnsi"/>
          <w:b/>
          <w:bCs/>
          <w:color w:val="C00000"/>
          <w:sz w:val="22"/>
          <w:szCs w:val="22"/>
          <w:u w:val="single"/>
        </w:rPr>
        <w:t>.</w:t>
      </w:r>
      <w:r w:rsidR="00B57AB0" w:rsidRPr="00792DE8">
        <w:rPr>
          <w:rFonts w:asciiTheme="minorHAnsi" w:hAnsiTheme="minorHAnsi" w:cstheme="minorHAnsi"/>
          <w:b/>
          <w:bCs/>
          <w:color w:val="C00000"/>
          <w:sz w:val="22"/>
          <w:szCs w:val="22"/>
          <w:u w:val="single"/>
        </w:rPr>
        <w:t>04</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0C24C7" w:rsidRPr="00792DE8">
        <w:rPr>
          <w:rStyle w:val="Pogrubienie"/>
          <w:rFonts w:asciiTheme="minorHAnsi" w:hAnsiTheme="minorHAnsi" w:cstheme="minorHAnsi"/>
          <w:color w:val="C00000"/>
          <w:sz w:val="22"/>
          <w:szCs w:val="22"/>
          <w:u w:val="single"/>
        </w:rPr>
        <w:t>1</w:t>
      </w:r>
      <w:r w:rsidR="00CF517F">
        <w:rPr>
          <w:rStyle w:val="Pogrubienie"/>
          <w:rFonts w:asciiTheme="minorHAnsi" w:hAnsiTheme="minorHAnsi" w:cstheme="minorHAnsi"/>
          <w:color w:val="C00000"/>
          <w:sz w:val="22"/>
          <w:szCs w:val="22"/>
          <w:u w:val="single"/>
        </w:rPr>
        <w:t>1</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DF303A" w:rsidRDefault="00DF303A" w:rsidP="00AD58FC">
      <w:pPr>
        <w:spacing w:line="276" w:lineRule="auto"/>
      </w:pPr>
    </w:p>
    <w:p w:rsidR="00DF303A" w:rsidRPr="00DF303A" w:rsidRDefault="00DF303A" w:rsidP="00DF303A"/>
    <w:p w:rsidR="00DF303A" w:rsidRPr="00DF303A" w:rsidRDefault="00DF303A" w:rsidP="00DF303A"/>
    <w:p w:rsidR="00DF303A" w:rsidRPr="00DF303A" w:rsidRDefault="00DF303A" w:rsidP="00DF303A"/>
    <w:p w:rsidR="00DF303A" w:rsidRPr="00DF303A" w:rsidRDefault="00DF303A" w:rsidP="00DF303A"/>
    <w:p w:rsidR="00DF303A" w:rsidRPr="00DF303A" w:rsidRDefault="00DF303A" w:rsidP="00DF303A"/>
    <w:p w:rsidR="00DF303A" w:rsidRDefault="00DF303A" w:rsidP="00DF303A"/>
    <w:p w:rsidR="005C69E4" w:rsidRPr="00DF303A" w:rsidRDefault="00DF303A" w:rsidP="00DF303A">
      <w:pPr>
        <w:rPr>
          <w:rFonts w:asciiTheme="minorHAnsi" w:hAnsiTheme="minorHAnsi" w:cstheme="minorHAnsi"/>
        </w:rPr>
      </w:pPr>
      <w:r w:rsidRPr="00DF303A">
        <w:rPr>
          <w:rFonts w:asciiTheme="minorHAnsi" w:hAnsiTheme="minorHAnsi" w:cstheme="minorHAnsi"/>
        </w:rPr>
        <w:t xml:space="preserve">Sporządziła: </w:t>
      </w:r>
      <w:proofErr w:type="spellStart"/>
      <w:r w:rsidRPr="00DF303A">
        <w:rPr>
          <w:rFonts w:asciiTheme="minorHAnsi" w:hAnsiTheme="minorHAnsi" w:cstheme="minorHAnsi"/>
        </w:rPr>
        <w:t>M.Kalińska</w:t>
      </w:r>
      <w:proofErr w:type="spellEnd"/>
    </w:p>
    <w:sectPr w:rsidR="005C69E4" w:rsidRPr="00DF303A"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330D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330D2">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05489"/>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3781A"/>
    <w:rsid w:val="007458AC"/>
    <w:rsid w:val="00752439"/>
    <w:rsid w:val="00755813"/>
    <w:rsid w:val="007761A0"/>
    <w:rsid w:val="00792DE8"/>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330D2"/>
    <w:rsid w:val="00C50984"/>
    <w:rsid w:val="00C65758"/>
    <w:rsid w:val="00C727C8"/>
    <w:rsid w:val="00C74280"/>
    <w:rsid w:val="00C91FC1"/>
    <w:rsid w:val="00CA3B70"/>
    <w:rsid w:val="00CC031B"/>
    <w:rsid w:val="00CD70B3"/>
    <w:rsid w:val="00CF517F"/>
    <w:rsid w:val="00D04796"/>
    <w:rsid w:val="00D0722E"/>
    <w:rsid w:val="00D30D0D"/>
    <w:rsid w:val="00D33777"/>
    <w:rsid w:val="00D426CB"/>
    <w:rsid w:val="00D5290B"/>
    <w:rsid w:val="00D70113"/>
    <w:rsid w:val="00D91FB4"/>
    <w:rsid w:val="00DD6AC3"/>
    <w:rsid w:val="00DE0AE3"/>
    <w:rsid w:val="00DF303A"/>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57D0-87C5-4695-ADEE-5FC7BACD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Pages>
  <Words>2976</Words>
  <Characters>17857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144</cp:revision>
  <cp:lastPrinted>2023-01-05T11:20:00Z</cp:lastPrinted>
  <dcterms:created xsi:type="dcterms:W3CDTF">2020-10-30T10:54:00Z</dcterms:created>
  <dcterms:modified xsi:type="dcterms:W3CDTF">2023-04-18T06:47:00Z</dcterms:modified>
</cp:coreProperties>
</file>