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67306" w14:textId="77777777" w:rsidR="00E00EE0" w:rsidRPr="00C1483D" w:rsidRDefault="00E02D01" w:rsidP="00E471BE">
      <w:pPr>
        <w:jc w:val="right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Załącznik nr1</w:t>
      </w:r>
    </w:p>
    <w:p w14:paraId="3BF45B15" w14:textId="30613CD5" w:rsidR="00E471BE" w:rsidRPr="00C1483D" w:rsidRDefault="00D34CF6" w:rsidP="00E471BE">
      <w:pPr>
        <w:jc w:val="right"/>
        <w:rPr>
          <w:rFonts w:asciiTheme="minorHAnsi" w:hAnsiTheme="minorHAnsi" w:cstheme="minorHAnsi"/>
          <w:color w:val="1D1B11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 xml:space="preserve">Do zapytania ofertowego SZP.225-7.2023 </w:t>
      </w:r>
    </w:p>
    <w:p w14:paraId="28570DB8" w14:textId="77777777" w:rsidR="00E471BE" w:rsidRPr="00C1483D" w:rsidRDefault="00E471BE" w:rsidP="004E4C24">
      <w:pPr>
        <w:rPr>
          <w:rFonts w:asciiTheme="minorHAnsi" w:hAnsiTheme="minorHAnsi" w:cstheme="minorHAnsi"/>
          <w:sz w:val="22"/>
          <w:szCs w:val="22"/>
        </w:rPr>
      </w:pPr>
    </w:p>
    <w:p w14:paraId="2EB6248F" w14:textId="77777777" w:rsidR="00E471BE" w:rsidRPr="00C1483D" w:rsidRDefault="00E471BE" w:rsidP="00E471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483D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0F1B21EB" w14:textId="77777777" w:rsidR="00AE5B67" w:rsidRPr="00C1483D" w:rsidRDefault="00AE5B67" w:rsidP="00AE5B67">
      <w:pPr>
        <w:pStyle w:val="Tekstpodstawowywcity"/>
        <w:ind w:left="709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3449524"/>
      <w:bookmarkStart w:id="1" w:name="_Hlk41546495"/>
      <w:bookmarkStart w:id="2" w:name="_Hlk484592565"/>
    </w:p>
    <w:bookmarkEnd w:id="0"/>
    <w:bookmarkEnd w:id="1"/>
    <w:p w14:paraId="2944E8F9" w14:textId="280F6494" w:rsidR="00EF41AF" w:rsidRPr="00C1483D" w:rsidRDefault="00CD1A4C" w:rsidP="00EF41AF">
      <w:pPr>
        <w:pStyle w:val="Default"/>
        <w:numPr>
          <w:ilvl w:val="0"/>
          <w:numId w:val="10"/>
        </w:numPr>
        <w:spacing w:after="35" w:line="276" w:lineRule="auto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483D">
        <w:rPr>
          <w:rFonts w:asciiTheme="minorHAnsi" w:hAnsiTheme="minorHAnsi" w:cstheme="minorHAnsi"/>
          <w:b/>
          <w:color w:val="auto"/>
          <w:sz w:val="22"/>
          <w:szCs w:val="22"/>
        </w:rPr>
        <w:t>Wykonanie dokumentacji projektowo-kosztorysowej wraz z uzyskaniem prawomocnej decyzji pozwolenia na budowę</w:t>
      </w:r>
      <w:r w:rsidR="00623243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1483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dla inwestycji pn. </w:t>
      </w:r>
      <w:r w:rsidR="00EF41AF" w:rsidRPr="00C1483D">
        <w:rPr>
          <w:rFonts w:asciiTheme="minorHAnsi" w:hAnsiTheme="minorHAnsi" w:cstheme="minorHAnsi"/>
          <w:b/>
          <w:bCs/>
          <w:kern w:val="20"/>
          <w:sz w:val="22"/>
          <w:szCs w:val="22"/>
        </w:rPr>
        <w:t>„Przebudowa części budynku magazynowo – warsztatowego (budynek „C” garaż dla dwóch pojazdów Ratownictwa Medycznego”.</w:t>
      </w:r>
    </w:p>
    <w:p w14:paraId="1E25DD09" w14:textId="113E93A8" w:rsidR="00E471BE" w:rsidRPr="00C1483D" w:rsidRDefault="008B4482" w:rsidP="008B4482">
      <w:pPr>
        <w:pStyle w:val="Default"/>
        <w:spacing w:after="35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="00E471BE" w:rsidRPr="00C1483D">
        <w:rPr>
          <w:rFonts w:asciiTheme="minorHAnsi" w:hAnsiTheme="minorHAnsi" w:cstheme="minorHAnsi"/>
          <w:color w:val="auto"/>
          <w:sz w:val="22"/>
          <w:szCs w:val="22"/>
        </w:rPr>
        <w:t>10-602 Olsztyn, ul. W. Pstrowskiego 28 B – Siedziba WSPR</w:t>
      </w:r>
      <w:r w:rsidR="007E6B42" w:rsidRPr="00C1483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9D706C" w14:textId="7D34EA9E" w:rsidR="007E6B42" w:rsidRPr="00C1483D" w:rsidRDefault="00B8137B" w:rsidP="00D34CF6">
      <w:pPr>
        <w:pStyle w:val="Default"/>
        <w:numPr>
          <w:ilvl w:val="1"/>
          <w:numId w:val="18"/>
        </w:numPr>
        <w:spacing w:after="35"/>
        <w:ind w:hanging="4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483D">
        <w:rPr>
          <w:rFonts w:asciiTheme="minorHAnsi" w:hAnsiTheme="minorHAnsi" w:cstheme="minorHAnsi"/>
          <w:color w:val="auto"/>
          <w:sz w:val="22"/>
          <w:szCs w:val="22"/>
        </w:rPr>
        <w:t>Powierzchnia opracowania ok. 12</w:t>
      </w:r>
      <w:r w:rsidR="00EF41AF" w:rsidRPr="00C1483D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7E6B42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 m</w:t>
      </w:r>
      <w:r w:rsidR="007E6B42" w:rsidRPr="00C1483D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2</w:t>
      </w:r>
      <w:r w:rsidR="00641B33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C1483D">
        <w:rPr>
          <w:rFonts w:asciiTheme="minorHAnsi" w:hAnsiTheme="minorHAnsi" w:cstheme="minorHAnsi"/>
          <w:color w:val="auto"/>
          <w:sz w:val="22"/>
          <w:szCs w:val="22"/>
        </w:rPr>
        <w:t>załącznik nr 1</w:t>
      </w:r>
      <w:r w:rsidR="00C1483D" w:rsidRPr="00C1483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641B33" w:rsidRPr="00C1483D">
        <w:rPr>
          <w:rFonts w:asciiTheme="minorHAnsi" w:hAnsiTheme="minorHAnsi" w:cstheme="minorHAnsi"/>
          <w:color w:val="auto"/>
          <w:sz w:val="22"/>
          <w:szCs w:val="22"/>
        </w:rPr>
        <w:t>), z opracowaniem elewacji</w:t>
      </w:r>
      <w:r w:rsidR="00641B33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D77A00" w:rsidRPr="00C1483D">
        <w:rPr>
          <w:rFonts w:asciiTheme="minorHAnsi" w:hAnsiTheme="minorHAnsi" w:cstheme="minorHAnsi"/>
          <w:sz w:val="22"/>
          <w:szCs w:val="22"/>
        </w:rPr>
        <w:t xml:space="preserve">wschodniej </w:t>
      </w:r>
      <w:r w:rsidR="00641B33" w:rsidRPr="00C1483D">
        <w:rPr>
          <w:rFonts w:asciiTheme="minorHAnsi" w:hAnsiTheme="minorHAnsi" w:cstheme="minorHAnsi"/>
          <w:sz w:val="22"/>
          <w:szCs w:val="22"/>
        </w:rPr>
        <w:t xml:space="preserve">(załącznik nr </w:t>
      </w:r>
      <w:r w:rsidR="00C1483D" w:rsidRPr="00C1483D">
        <w:rPr>
          <w:rFonts w:asciiTheme="minorHAnsi" w:hAnsiTheme="minorHAnsi" w:cstheme="minorHAnsi"/>
          <w:sz w:val="22"/>
          <w:szCs w:val="22"/>
        </w:rPr>
        <w:t>1b</w:t>
      </w:r>
      <w:r w:rsidR="00641B33" w:rsidRPr="00C1483D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14:paraId="5F780C02" w14:textId="0B1C02BC" w:rsidR="00B96A14" w:rsidRPr="00C1483D" w:rsidRDefault="00B8137B" w:rsidP="008B4482">
      <w:pPr>
        <w:pStyle w:val="Default"/>
        <w:numPr>
          <w:ilvl w:val="0"/>
          <w:numId w:val="10"/>
        </w:numPr>
        <w:spacing w:after="35"/>
        <w:ind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Program funkcjonalno-użytkowy zostanie opracowany po ustaleniu z </w:t>
      </w:r>
      <w:r w:rsidR="00B96A14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projektantem </w:t>
      </w:r>
      <w:r w:rsidR="00D77A00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zgodnie </w:t>
      </w:r>
      <w:r w:rsidR="00B96A14" w:rsidRPr="00C1483D">
        <w:rPr>
          <w:rFonts w:asciiTheme="minorHAnsi" w:hAnsiTheme="minorHAnsi" w:cstheme="minorHAnsi"/>
          <w:color w:val="auto"/>
          <w:sz w:val="22"/>
          <w:szCs w:val="22"/>
        </w:rPr>
        <w:br/>
      </w:r>
      <w:r w:rsidR="00D77A00" w:rsidRPr="00C1483D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57C67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 warunkam</w:t>
      </w:r>
      <w:r w:rsidR="00D77A00" w:rsidRPr="00C1483D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B96A14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 przepisów prawa budowlanego.</w:t>
      </w:r>
    </w:p>
    <w:p w14:paraId="0BEEA406" w14:textId="2C69DA3A" w:rsidR="00214874" w:rsidRPr="00C1483D" w:rsidRDefault="00FF26CF" w:rsidP="008B4482">
      <w:pPr>
        <w:pStyle w:val="Default"/>
        <w:numPr>
          <w:ilvl w:val="0"/>
          <w:numId w:val="10"/>
        </w:numPr>
        <w:spacing w:after="35"/>
        <w:ind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Inwestycja zlokalizowana jest </w:t>
      </w:r>
      <w:r w:rsidR="00AE5B67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w budynku </w:t>
      </w:r>
      <w:r w:rsidR="00FD4235" w:rsidRPr="00C1483D">
        <w:rPr>
          <w:rFonts w:asciiTheme="minorHAnsi" w:hAnsiTheme="minorHAnsi" w:cstheme="minorHAnsi"/>
          <w:color w:val="auto"/>
          <w:sz w:val="22"/>
          <w:szCs w:val="22"/>
        </w:rPr>
        <w:t xml:space="preserve">„C” </w:t>
      </w:r>
      <w:r w:rsidR="00AE5B67" w:rsidRPr="00C1483D">
        <w:rPr>
          <w:rFonts w:asciiTheme="minorHAnsi" w:hAnsiTheme="minorHAnsi" w:cstheme="minorHAnsi"/>
          <w:color w:val="auto"/>
          <w:sz w:val="22"/>
          <w:szCs w:val="22"/>
        </w:rPr>
        <w:t>WSPR przy ul. Pstrowskiego 28B w Olsztynie</w:t>
      </w:r>
      <w:r w:rsidR="00214874" w:rsidRPr="00C1483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2"/>
    <w:p w14:paraId="5D1723EA" w14:textId="77777777" w:rsidR="00AE5B67" w:rsidRPr="00C1483D" w:rsidRDefault="00AE5B67" w:rsidP="008B4482">
      <w:pPr>
        <w:pStyle w:val="Tekstpodstawowywcity"/>
        <w:numPr>
          <w:ilvl w:val="0"/>
          <w:numId w:val="10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Szczegółowy zakres dokumentacji obejmuje opracowania:</w:t>
      </w:r>
    </w:p>
    <w:p w14:paraId="5BC9A884" w14:textId="1FEC3BEA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.1.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 xml:space="preserve">Inwentaryzacja do celów projektowych budynku </w:t>
      </w:r>
      <w:r w:rsidR="00FD4235" w:rsidRPr="00C1483D">
        <w:rPr>
          <w:rFonts w:asciiTheme="minorHAnsi" w:hAnsiTheme="minorHAnsi" w:cstheme="minorHAnsi"/>
          <w:sz w:val="22"/>
          <w:szCs w:val="22"/>
        </w:rPr>
        <w:t xml:space="preserve">„C” </w:t>
      </w:r>
      <w:r w:rsidR="00AE5B67" w:rsidRPr="00C1483D">
        <w:rPr>
          <w:rFonts w:asciiTheme="minorHAnsi" w:hAnsiTheme="minorHAnsi" w:cstheme="minorHAnsi"/>
          <w:sz w:val="22"/>
          <w:szCs w:val="22"/>
        </w:rPr>
        <w:t>WSPR przy ul. Pstrowskiego 28</w:t>
      </w:r>
      <w:r w:rsidR="00D77029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AE5B67" w:rsidRPr="00C1483D">
        <w:rPr>
          <w:rFonts w:asciiTheme="minorHAnsi" w:hAnsiTheme="minorHAnsi" w:cstheme="minorHAnsi"/>
          <w:sz w:val="22"/>
          <w:szCs w:val="22"/>
        </w:rPr>
        <w:t>B w Olsztynie w zakresie niezbędnym do celów projektowych.</w:t>
      </w:r>
    </w:p>
    <w:p w14:paraId="6252A7FE" w14:textId="13A2DF4B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.2.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Map</w:t>
      </w:r>
      <w:r w:rsidR="00FD4235" w:rsidRPr="00C1483D">
        <w:rPr>
          <w:rFonts w:asciiTheme="minorHAnsi" w:hAnsiTheme="minorHAnsi" w:cstheme="minorHAnsi"/>
          <w:sz w:val="22"/>
          <w:szCs w:val="22"/>
        </w:rPr>
        <w:t>y</w:t>
      </w:r>
      <w:r w:rsidR="00AE5B67" w:rsidRPr="00C1483D">
        <w:rPr>
          <w:rFonts w:asciiTheme="minorHAnsi" w:hAnsiTheme="minorHAnsi" w:cstheme="minorHAnsi"/>
          <w:sz w:val="22"/>
          <w:szCs w:val="22"/>
        </w:rPr>
        <w:t xml:space="preserve"> geodezyjnej do celów projektowych</w:t>
      </w:r>
      <w:r w:rsidR="00FD4235" w:rsidRPr="00C1483D">
        <w:rPr>
          <w:rFonts w:asciiTheme="minorHAnsi" w:hAnsiTheme="minorHAnsi" w:cstheme="minorHAnsi"/>
          <w:sz w:val="22"/>
          <w:szCs w:val="22"/>
        </w:rPr>
        <w:t>.</w:t>
      </w:r>
      <w:r w:rsidR="00641B33" w:rsidRPr="00C1483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803A586" w14:textId="0D6E95D2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.3.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Projekt budowlany -</w:t>
      </w:r>
      <w:r w:rsidR="00FD4235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AE5B67" w:rsidRPr="00C1483D">
        <w:rPr>
          <w:rFonts w:asciiTheme="minorHAnsi" w:hAnsiTheme="minorHAnsi" w:cstheme="minorHAnsi"/>
          <w:sz w:val="22"/>
          <w:szCs w:val="22"/>
        </w:rPr>
        <w:t>5 egz.</w:t>
      </w:r>
    </w:p>
    <w:p w14:paraId="5EF1CEE2" w14:textId="61918236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.4.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 xml:space="preserve">Rozwiązania wykonawcze do projektu budowlanego w branżach: architektura, konstrukcja, instalacje sanitarne (wod.-kan., c.o. i wentylacja mechaniczna), instalacje elektryczne, </w:t>
      </w:r>
      <w:r w:rsidR="00FD4235" w:rsidRPr="00C1483D">
        <w:rPr>
          <w:rFonts w:asciiTheme="minorHAnsi" w:hAnsiTheme="minorHAnsi" w:cstheme="minorHAnsi"/>
          <w:sz w:val="22"/>
          <w:szCs w:val="22"/>
        </w:rPr>
        <w:t xml:space="preserve">instalacje P.POŻ., </w:t>
      </w:r>
      <w:r w:rsidR="00AE5B67" w:rsidRPr="00C1483D">
        <w:rPr>
          <w:rFonts w:asciiTheme="minorHAnsi" w:hAnsiTheme="minorHAnsi" w:cstheme="minorHAnsi"/>
          <w:sz w:val="22"/>
          <w:szCs w:val="22"/>
        </w:rPr>
        <w:t>instalacje teletechniczne w wymaganym stosownymi przepisami zakresie. – 3 egz.</w:t>
      </w:r>
      <w:r w:rsidR="00D77029" w:rsidRPr="00C1483D">
        <w:rPr>
          <w:rFonts w:asciiTheme="minorHAnsi" w:hAnsiTheme="minorHAnsi" w:cstheme="minorHAnsi"/>
          <w:sz w:val="22"/>
          <w:szCs w:val="22"/>
        </w:rPr>
        <w:t xml:space="preserve"> .Projekt obejmuje modernizację instalacji zasilającej dalsze pomieszczenia budynku „C", a przebiegającej przez powierzchnię opracowania.</w:t>
      </w:r>
    </w:p>
    <w:p w14:paraId="7D9A9FB2" w14:textId="17D229F9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.5.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 xml:space="preserve">Rozwiązania wykonawcze do projektu budowlanego w branży: architektura będą obejmowały swoim zakresem rozwiązania technologiczne w zakresie rozmieszczenia urządzeń do </w:t>
      </w:r>
      <w:r w:rsidR="00FC466C" w:rsidRPr="00C1483D">
        <w:rPr>
          <w:rFonts w:asciiTheme="minorHAnsi" w:hAnsiTheme="minorHAnsi" w:cstheme="minorHAnsi"/>
          <w:sz w:val="22"/>
          <w:szCs w:val="22"/>
        </w:rPr>
        <w:t>zasilania elektrycznego ambulansów</w:t>
      </w:r>
      <w:r w:rsidR="00AE5B67" w:rsidRPr="00C1483D">
        <w:rPr>
          <w:rFonts w:asciiTheme="minorHAnsi" w:hAnsiTheme="minorHAnsi" w:cstheme="minorHAnsi"/>
          <w:sz w:val="22"/>
          <w:szCs w:val="22"/>
        </w:rPr>
        <w:t>.</w:t>
      </w:r>
    </w:p>
    <w:p w14:paraId="2FED6993" w14:textId="608FD6E5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.6.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Szczegółowe S</w:t>
      </w:r>
      <w:r w:rsidR="00FD4235" w:rsidRPr="00C1483D">
        <w:rPr>
          <w:rFonts w:asciiTheme="minorHAnsi" w:hAnsiTheme="minorHAnsi" w:cstheme="minorHAnsi"/>
          <w:sz w:val="22"/>
          <w:szCs w:val="22"/>
        </w:rPr>
        <w:t xml:space="preserve">pecyfikacje Techniczne – 3 </w:t>
      </w:r>
      <w:proofErr w:type="spellStart"/>
      <w:r w:rsidR="00FD4235" w:rsidRPr="00C1483D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="00FD4235" w:rsidRPr="00C1483D">
        <w:rPr>
          <w:rFonts w:asciiTheme="minorHAnsi" w:hAnsiTheme="minorHAnsi" w:cstheme="minorHAnsi"/>
          <w:sz w:val="22"/>
          <w:szCs w:val="22"/>
        </w:rPr>
        <w:t>.</w:t>
      </w:r>
    </w:p>
    <w:p w14:paraId="41F7F442" w14:textId="283D610B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.7.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Kosztorys inwestorski – 1 egz.</w:t>
      </w:r>
    </w:p>
    <w:p w14:paraId="6062693B" w14:textId="5D83B623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.8.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Przedmiary robót – 3 egz.</w:t>
      </w:r>
    </w:p>
    <w:p w14:paraId="3A6BF3CC" w14:textId="4EDC54B3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4</w:t>
      </w:r>
      <w:r w:rsidR="00AE5B67" w:rsidRPr="00C1483D">
        <w:rPr>
          <w:rFonts w:asciiTheme="minorHAnsi" w:hAnsiTheme="minorHAnsi" w:cstheme="minorHAnsi"/>
          <w:sz w:val="22"/>
          <w:szCs w:val="22"/>
        </w:rPr>
        <w:t>.9.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 xml:space="preserve">Wersja elektroniczna (na nośniku CD/DVD lub pendrive) w formacie ogólnodostępnym – niekodowanym (*.pdf). – </w:t>
      </w:r>
      <w:r w:rsidR="00CD1A4C" w:rsidRPr="00C1483D">
        <w:rPr>
          <w:rFonts w:asciiTheme="minorHAnsi" w:hAnsiTheme="minorHAnsi" w:cstheme="minorHAnsi"/>
          <w:sz w:val="22"/>
          <w:szCs w:val="22"/>
        </w:rPr>
        <w:t>2</w:t>
      </w:r>
      <w:r w:rsidR="00AE5B67" w:rsidRPr="00C148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E5B67" w:rsidRPr="00C1483D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="00FD4235" w:rsidRPr="00C1483D">
        <w:rPr>
          <w:rFonts w:asciiTheme="minorHAnsi" w:hAnsiTheme="minorHAnsi" w:cstheme="minorHAnsi"/>
          <w:sz w:val="22"/>
          <w:szCs w:val="22"/>
        </w:rPr>
        <w:t>.</w:t>
      </w:r>
    </w:p>
    <w:p w14:paraId="5A749A25" w14:textId="462657FD" w:rsidR="00AE5B67" w:rsidRPr="00C1483D" w:rsidRDefault="00D77A00" w:rsidP="00AE5B67">
      <w:pPr>
        <w:pStyle w:val="Tekstpodstawowywcity"/>
        <w:ind w:left="709" w:hanging="720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AE5B67" w:rsidRPr="00C1483D">
        <w:rPr>
          <w:rFonts w:asciiTheme="minorHAnsi" w:hAnsiTheme="minorHAnsi" w:cstheme="minorHAnsi"/>
          <w:sz w:val="22"/>
          <w:szCs w:val="22"/>
        </w:rPr>
        <w:t>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Dodatkowe uwarunkowania dotyczące wykonania dokumentacji.</w:t>
      </w:r>
    </w:p>
    <w:p w14:paraId="464A70C2" w14:textId="1EFEB0DB" w:rsidR="00AE5B6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AE5B67" w:rsidRPr="00C1483D">
        <w:rPr>
          <w:rFonts w:asciiTheme="minorHAnsi" w:hAnsiTheme="minorHAnsi" w:cstheme="minorHAnsi"/>
          <w:sz w:val="22"/>
          <w:szCs w:val="22"/>
        </w:rPr>
        <w:t>.1.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Projektowane instalacje będą zasilane z instalacji i przyłączy istniejących w obiekcie</w:t>
      </w:r>
      <w:r w:rsidR="00342983" w:rsidRPr="00C1483D">
        <w:rPr>
          <w:rFonts w:asciiTheme="minorHAnsi" w:hAnsiTheme="minorHAnsi" w:cstheme="minorHAnsi"/>
          <w:sz w:val="22"/>
          <w:szCs w:val="22"/>
        </w:rPr>
        <w:br/>
      </w:r>
      <w:r w:rsidR="00AE5B67" w:rsidRPr="00C1483D">
        <w:rPr>
          <w:rFonts w:asciiTheme="minorHAnsi" w:hAnsiTheme="minorHAnsi" w:cstheme="minorHAnsi"/>
          <w:sz w:val="22"/>
          <w:szCs w:val="22"/>
        </w:rPr>
        <w:t xml:space="preserve">i na terenie działki, którą dysponuje </w:t>
      </w:r>
      <w:r w:rsidR="00D77029" w:rsidRPr="00C1483D">
        <w:rPr>
          <w:rFonts w:asciiTheme="minorHAnsi" w:hAnsiTheme="minorHAnsi" w:cstheme="minorHAnsi"/>
          <w:sz w:val="22"/>
          <w:szCs w:val="22"/>
        </w:rPr>
        <w:t>Zamawiający w tym między innymi,</w:t>
      </w:r>
    </w:p>
    <w:p w14:paraId="30D48ADC" w14:textId="6B23A198" w:rsidR="00AE5B67" w:rsidRPr="00C1483D" w:rsidRDefault="00D77A00" w:rsidP="00D34CF6">
      <w:pPr>
        <w:pStyle w:val="Tekstpodstawowywcity"/>
        <w:ind w:left="993" w:hanging="283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AE5B67" w:rsidRPr="00C1483D">
        <w:rPr>
          <w:rFonts w:asciiTheme="minorHAnsi" w:hAnsiTheme="minorHAnsi" w:cstheme="minorHAnsi"/>
          <w:sz w:val="22"/>
          <w:szCs w:val="22"/>
        </w:rPr>
        <w:t>.1.</w:t>
      </w:r>
      <w:r w:rsidR="00E908E7" w:rsidRPr="00C1483D">
        <w:rPr>
          <w:rFonts w:asciiTheme="minorHAnsi" w:hAnsiTheme="minorHAnsi" w:cstheme="minorHAnsi"/>
          <w:sz w:val="22"/>
          <w:szCs w:val="22"/>
        </w:rPr>
        <w:t>1.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ogrzewanie obiektu z istniejącego węzła C.O.</w:t>
      </w:r>
    </w:p>
    <w:p w14:paraId="64DFDF3B" w14:textId="4F019D12" w:rsidR="00AE5B67" w:rsidRPr="00C1483D" w:rsidRDefault="00D77A00" w:rsidP="00D34CF6">
      <w:pPr>
        <w:pStyle w:val="Tekstpodstawowywcity"/>
        <w:ind w:left="993" w:hanging="283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E908E7" w:rsidRPr="00C1483D">
        <w:rPr>
          <w:rFonts w:asciiTheme="minorHAnsi" w:hAnsiTheme="minorHAnsi" w:cstheme="minorHAnsi"/>
          <w:sz w:val="22"/>
          <w:szCs w:val="22"/>
        </w:rPr>
        <w:t>.1</w:t>
      </w:r>
      <w:r w:rsidR="00AE5B67" w:rsidRPr="00C1483D">
        <w:rPr>
          <w:rFonts w:asciiTheme="minorHAnsi" w:hAnsiTheme="minorHAnsi" w:cstheme="minorHAnsi"/>
          <w:sz w:val="22"/>
          <w:szCs w:val="22"/>
        </w:rPr>
        <w:t>.2.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>energia elektryczna z istniejącego złącza</w:t>
      </w:r>
    </w:p>
    <w:p w14:paraId="7B83B4F2" w14:textId="1D6B3CBF" w:rsidR="00AE5B67" w:rsidRPr="00C1483D" w:rsidRDefault="00D77A00" w:rsidP="00D34CF6">
      <w:pPr>
        <w:pStyle w:val="Tekstpodstawowywcity"/>
        <w:ind w:left="993" w:hanging="283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E908E7" w:rsidRPr="00C1483D">
        <w:rPr>
          <w:rFonts w:asciiTheme="minorHAnsi" w:hAnsiTheme="minorHAnsi" w:cstheme="minorHAnsi"/>
          <w:sz w:val="22"/>
          <w:szCs w:val="22"/>
        </w:rPr>
        <w:t>.1</w:t>
      </w:r>
      <w:r w:rsidR="00AE5B67" w:rsidRPr="00C1483D">
        <w:rPr>
          <w:rFonts w:asciiTheme="minorHAnsi" w:hAnsiTheme="minorHAnsi" w:cstheme="minorHAnsi"/>
          <w:sz w:val="22"/>
          <w:szCs w:val="22"/>
        </w:rPr>
        <w:t>.3.</w:t>
      </w:r>
      <w:r w:rsidR="00AE5B67" w:rsidRPr="00C1483D">
        <w:rPr>
          <w:rFonts w:asciiTheme="minorHAnsi" w:hAnsiTheme="minorHAnsi" w:cstheme="minorHAnsi"/>
          <w:sz w:val="22"/>
          <w:szCs w:val="22"/>
        </w:rPr>
        <w:tab/>
        <w:t xml:space="preserve">instalacja wentylacji mechanicznej – niezależny układ zasilany z istniejącej instalacji elektrycznej. </w:t>
      </w:r>
    </w:p>
    <w:p w14:paraId="06C191F1" w14:textId="246D6F5D" w:rsidR="00E908E7" w:rsidRPr="00C1483D" w:rsidRDefault="00D77A00" w:rsidP="00D34CF6">
      <w:pPr>
        <w:pStyle w:val="Tekstpodstawowywcity"/>
        <w:ind w:left="709" w:hanging="425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E908E7" w:rsidRPr="00C1483D">
        <w:rPr>
          <w:rFonts w:asciiTheme="minorHAnsi" w:hAnsiTheme="minorHAnsi" w:cstheme="minorHAnsi"/>
          <w:sz w:val="22"/>
          <w:szCs w:val="22"/>
        </w:rPr>
        <w:t>.2.</w:t>
      </w:r>
      <w:r w:rsidR="00E908E7" w:rsidRPr="00C1483D">
        <w:rPr>
          <w:rFonts w:asciiTheme="minorHAnsi" w:hAnsiTheme="minorHAnsi" w:cstheme="minorHAnsi"/>
          <w:sz w:val="22"/>
          <w:szCs w:val="22"/>
        </w:rPr>
        <w:tab/>
        <w:t>Zamawiający po wykonaniu inwentaryzacji obiektu przez wykonawcę (w zakresie niezbędnym do wykonania projektu) określi, wytyczne technologiczne dotyczące składowanych leków, które będą miały być zawarte w projekcie architektury.</w:t>
      </w:r>
    </w:p>
    <w:p w14:paraId="3ECF7442" w14:textId="20C37843" w:rsidR="00A06C12" w:rsidRPr="00C1483D" w:rsidRDefault="00D77A00" w:rsidP="00D34CF6">
      <w:pPr>
        <w:spacing w:line="276" w:lineRule="auto"/>
        <w:ind w:left="709" w:hanging="425"/>
        <w:jc w:val="both"/>
        <w:rPr>
          <w:rFonts w:asciiTheme="minorHAnsi" w:hAnsiTheme="minorHAnsi" w:cstheme="minorHAnsi"/>
          <w:kern w:val="20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E908E7" w:rsidRPr="00C1483D">
        <w:rPr>
          <w:rFonts w:asciiTheme="minorHAnsi" w:hAnsiTheme="minorHAnsi" w:cstheme="minorHAnsi"/>
          <w:sz w:val="22"/>
          <w:szCs w:val="22"/>
        </w:rPr>
        <w:t>.3.</w:t>
      </w:r>
      <w:r w:rsidR="00E908E7" w:rsidRPr="00C1483D">
        <w:rPr>
          <w:rFonts w:asciiTheme="minorHAnsi" w:hAnsiTheme="minorHAnsi" w:cstheme="minorHAnsi"/>
          <w:sz w:val="22"/>
          <w:szCs w:val="22"/>
        </w:rPr>
        <w:tab/>
        <w:t>Projekt będzie uzgodniony przez projektanta w niezbędnym zakresie potrzebnym do uzyskania pozwolenia na budowę</w:t>
      </w:r>
      <w:r w:rsidR="00CD1A4C" w:rsidRPr="00C1483D">
        <w:rPr>
          <w:rFonts w:asciiTheme="minorHAnsi" w:hAnsiTheme="minorHAnsi" w:cstheme="minorHAnsi"/>
          <w:sz w:val="22"/>
          <w:szCs w:val="22"/>
        </w:rPr>
        <w:t xml:space="preserve"> wraz z uzyskaniem prawomocnej decyzji</w:t>
      </w:r>
      <w:r w:rsidR="00EF41AF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E908E7" w:rsidRPr="00C1483D">
        <w:rPr>
          <w:rFonts w:asciiTheme="minorHAnsi" w:hAnsiTheme="minorHAnsi" w:cstheme="minorHAnsi"/>
          <w:sz w:val="22"/>
          <w:szCs w:val="22"/>
        </w:rPr>
        <w:t>zgodn</w:t>
      </w:r>
      <w:r w:rsidR="00EF41AF" w:rsidRPr="00C1483D">
        <w:rPr>
          <w:rFonts w:asciiTheme="minorHAnsi" w:hAnsiTheme="minorHAnsi" w:cstheme="minorHAnsi"/>
          <w:sz w:val="22"/>
          <w:szCs w:val="22"/>
        </w:rPr>
        <w:t>ie</w:t>
      </w:r>
      <w:r w:rsidR="00E908E7" w:rsidRPr="00C1483D">
        <w:rPr>
          <w:rFonts w:asciiTheme="minorHAnsi" w:hAnsiTheme="minorHAnsi" w:cstheme="minorHAnsi"/>
          <w:sz w:val="22"/>
          <w:szCs w:val="22"/>
        </w:rPr>
        <w:t xml:space="preserve"> z Ustawą Prawo Bud</w:t>
      </w:r>
      <w:bookmarkStart w:id="3" w:name="_GoBack"/>
      <w:bookmarkEnd w:id="3"/>
      <w:r w:rsidR="00E908E7" w:rsidRPr="00C1483D">
        <w:rPr>
          <w:rFonts w:asciiTheme="minorHAnsi" w:hAnsiTheme="minorHAnsi" w:cstheme="minorHAnsi"/>
          <w:sz w:val="22"/>
          <w:szCs w:val="22"/>
        </w:rPr>
        <w:t>owlane</w:t>
      </w:r>
      <w:r w:rsidR="007B522D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31493C" w:rsidRPr="00C1483D">
        <w:rPr>
          <w:rFonts w:asciiTheme="minorHAnsi" w:hAnsiTheme="minorHAnsi" w:cstheme="minorHAnsi"/>
          <w:kern w:val="20"/>
          <w:sz w:val="22"/>
          <w:szCs w:val="22"/>
        </w:rPr>
        <w:t>(</w:t>
      </w:r>
      <w:proofErr w:type="spellStart"/>
      <w:r w:rsidR="0031493C" w:rsidRPr="00C1483D">
        <w:rPr>
          <w:rFonts w:asciiTheme="minorHAnsi" w:hAnsiTheme="minorHAnsi" w:cstheme="minorHAnsi"/>
          <w:kern w:val="20"/>
          <w:sz w:val="22"/>
          <w:szCs w:val="22"/>
        </w:rPr>
        <w:t>t.j</w:t>
      </w:r>
      <w:proofErr w:type="spellEnd"/>
      <w:r w:rsidR="0031493C" w:rsidRPr="00C1483D">
        <w:rPr>
          <w:rFonts w:asciiTheme="minorHAnsi" w:hAnsiTheme="minorHAnsi" w:cstheme="minorHAnsi"/>
          <w:kern w:val="20"/>
          <w:sz w:val="22"/>
          <w:szCs w:val="22"/>
        </w:rPr>
        <w:t xml:space="preserve">. </w:t>
      </w:r>
      <w:r w:rsidR="007B522D" w:rsidRPr="00C1483D">
        <w:rPr>
          <w:rFonts w:asciiTheme="minorHAnsi" w:hAnsiTheme="minorHAnsi" w:cstheme="minorHAnsi"/>
          <w:kern w:val="20"/>
          <w:sz w:val="22"/>
          <w:szCs w:val="22"/>
        </w:rPr>
        <w:t xml:space="preserve">Dz.U. 2021 poz. 2351 </w:t>
      </w:r>
      <w:r w:rsidR="0031493C" w:rsidRPr="00C1483D">
        <w:rPr>
          <w:rFonts w:asciiTheme="minorHAnsi" w:hAnsiTheme="minorHAnsi" w:cstheme="minorHAnsi"/>
          <w:kern w:val="20"/>
          <w:sz w:val="22"/>
          <w:szCs w:val="22"/>
        </w:rPr>
        <w:t>z późn. zm.)</w:t>
      </w:r>
      <w:r w:rsidR="007B522D" w:rsidRPr="00C1483D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1FFA22AA" w14:textId="740A8F18" w:rsidR="00E908E7" w:rsidRPr="00C1483D" w:rsidRDefault="00D77A00" w:rsidP="00D34CF6">
      <w:p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E908E7" w:rsidRPr="00C1483D">
        <w:rPr>
          <w:rFonts w:asciiTheme="minorHAnsi" w:hAnsiTheme="minorHAnsi" w:cstheme="minorHAnsi"/>
          <w:sz w:val="22"/>
          <w:szCs w:val="22"/>
        </w:rPr>
        <w:t>.4.</w:t>
      </w:r>
      <w:r w:rsidR="00E908E7" w:rsidRPr="00C1483D">
        <w:rPr>
          <w:rFonts w:asciiTheme="minorHAnsi" w:hAnsiTheme="minorHAnsi" w:cstheme="minorHAnsi"/>
          <w:sz w:val="22"/>
          <w:szCs w:val="22"/>
        </w:rPr>
        <w:tab/>
        <w:t>Zespół projektowy będzie posiadał niezbędne uprawnienia do wykonania projektu w</w:t>
      </w:r>
      <w:r w:rsidR="001C6021" w:rsidRPr="00C1483D">
        <w:rPr>
          <w:rFonts w:asciiTheme="minorHAnsi" w:hAnsiTheme="minorHAnsi" w:cstheme="minorHAnsi"/>
          <w:sz w:val="22"/>
          <w:szCs w:val="22"/>
        </w:rPr>
        <w:t xml:space="preserve"> taki sposób aby można było zrealizować zawarte w nim rozwiązania w </w:t>
      </w:r>
      <w:r w:rsidR="00E908E7" w:rsidRPr="00C1483D">
        <w:rPr>
          <w:rFonts w:asciiTheme="minorHAnsi" w:hAnsiTheme="minorHAnsi" w:cstheme="minorHAnsi"/>
          <w:sz w:val="22"/>
          <w:szCs w:val="22"/>
        </w:rPr>
        <w:t xml:space="preserve">sposób zgodny </w:t>
      </w:r>
      <w:r w:rsidR="001C6021" w:rsidRPr="00C1483D">
        <w:rPr>
          <w:rFonts w:asciiTheme="minorHAnsi" w:hAnsiTheme="minorHAnsi" w:cstheme="minorHAnsi"/>
          <w:sz w:val="22"/>
          <w:szCs w:val="22"/>
        </w:rPr>
        <w:t xml:space="preserve">z </w:t>
      </w:r>
      <w:r w:rsidR="00E908E7" w:rsidRPr="00C1483D">
        <w:rPr>
          <w:rFonts w:asciiTheme="minorHAnsi" w:hAnsiTheme="minorHAnsi" w:cstheme="minorHAnsi"/>
          <w:sz w:val="22"/>
          <w:szCs w:val="22"/>
        </w:rPr>
        <w:t xml:space="preserve"> </w:t>
      </w:r>
      <w:r w:rsidR="001C6021" w:rsidRPr="00C1483D">
        <w:rPr>
          <w:rFonts w:asciiTheme="minorHAnsi" w:hAnsiTheme="minorHAnsi" w:cstheme="minorHAnsi"/>
          <w:sz w:val="22"/>
          <w:szCs w:val="22"/>
        </w:rPr>
        <w:t xml:space="preserve">Ustawą Prawo Budowlane </w:t>
      </w:r>
      <w:r w:rsidR="0031493C" w:rsidRPr="00C1483D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7B522D" w:rsidRPr="00C1483D">
        <w:rPr>
          <w:rFonts w:asciiTheme="minorHAnsi" w:hAnsiTheme="minorHAnsi" w:cstheme="minorHAnsi"/>
          <w:kern w:val="20"/>
          <w:sz w:val="22"/>
          <w:szCs w:val="22"/>
        </w:rPr>
        <w:t>(</w:t>
      </w:r>
      <w:proofErr w:type="spellStart"/>
      <w:r w:rsidR="007B522D" w:rsidRPr="00C1483D">
        <w:rPr>
          <w:rFonts w:asciiTheme="minorHAnsi" w:hAnsiTheme="minorHAnsi" w:cstheme="minorHAnsi"/>
          <w:kern w:val="20"/>
          <w:sz w:val="22"/>
          <w:szCs w:val="22"/>
        </w:rPr>
        <w:t>t.j</w:t>
      </w:r>
      <w:proofErr w:type="spellEnd"/>
      <w:r w:rsidR="007B522D" w:rsidRPr="00C1483D">
        <w:rPr>
          <w:rFonts w:asciiTheme="minorHAnsi" w:hAnsiTheme="minorHAnsi" w:cstheme="minorHAnsi"/>
          <w:kern w:val="20"/>
          <w:sz w:val="22"/>
          <w:szCs w:val="22"/>
        </w:rPr>
        <w:t>. Dz.U. 2021 poz. 2351 z późn. zm.)</w:t>
      </w:r>
      <w:r w:rsidR="00307CD1" w:rsidRPr="00C148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0A20E" w14:textId="73965B9C" w:rsidR="001C6021" w:rsidRPr="00C1483D" w:rsidRDefault="00D77A00" w:rsidP="00D34CF6">
      <w:p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1C6021" w:rsidRPr="00C1483D">
        <w:rPr>
          <w:rFonts w:asciiTheme="minorHAnsi" w:hAnsiTheme="minorHAnsi" w:cstheme="minorHAnsi"/>
          <w:sz w:val="22"/>
          <w:szCs w:val="22"/>
        </w:rPr>
        <w:t xml:space="preserve">.5. </w:t>
      </w:r>
      <w:r w:rsidR="001C6021" w:rsidRPr="00C1483D">
        <w:rPr>
          <w:rFonts w:asciiTheme="minorHAnsi" w:hAnsiTheme="minorHAnsi" w:cstheme="minorHAnsi"/>
          <w:sz w:val="22"/>
          <w:szCs w:val="22"/>
        </w:rPr>
        <w:tab/>
        <w:t>Niezbędny zakres inwentaryzacji do c</w:t>
      </w:r>
      <w:r w:rsidR="00342983" w:rsidRPr="00C1483D">
        <w:rPr>
          <w:rFonts w:asciiTheme="minorHAnsi" w:hAnsiTheme="minorHAnsi" w:cstheme="minorHAnsi"/>
          <w:sz w:val="22"/>
          <w:szCs w:val="22"/>
        </w:rPr>
        <w:t>elów projektowych określi zespół</w:t>
      </w:r>
      <w:r w:rsidR="001C6021" w:rsidRPr="00C1483D">
        <w:rPr>
          <w:rFonts w:asciiTheme="minorHAnsi" w:hAnsiTheme="minorHAnsi" w:cstheme="minorHAnsi"/>
          <w:sz w:val="22"/>
          <w:szCs w:val="22"/>
        </w:rPr>
        <w:t xml:space="preserve"> projektowy realizujący przedmiot zamówienia.</w:t>
      </w:r>
    </w:p>
    <w:p w14:paraId="08E21BD8" w14:textId="1491C76D" w:rsidR="005724BF" w:rsidRPr="00C1483D" w:rsidRDefault="00D77A00" w:rsidP="00D34CF6">
      <w:p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>5</w:t>
      </w:r>
      <w:r w:rsidR="00CD1A4C" w:rsidRPr="00C1483D">
        <w:rPr>
          <w:rFonts w:asciiTheme="minorHAnsi" w:hAnsiTheme="minorHAnsi" w:cstheme="minorHAnsi"/>
          <w:sz w:val="22"/>
          <w:szCs w:val="22"/>
        </w:rPr>
        <w:t xml:space="preserve">.6. </w:t>
      </w:r>
      <w:r w:rsidR="00FC466C" w:rsidRPr="00C1483D">
        <w:rPr>
          <w:rFonts w:asciiTheme="minorHAnsi" w:hAnsiTheme="minorHAnsi" w:cstheme="minorHAnsi"/>
          <w:sz w:val="22"/>
          <w:szCs w:val="22"/>
        </w:rPr>
        <w:tab/>
      </w:r>
      <w:r w:rsidR="00CD1A4C" w:rsidRPr="00C1483D">
        <w:rPr>
          <w:rFonts w:asciiTheme="minorHAnsi" w:hAnsiTheme="minorHAnsi" w:cstheme="minorHAnsi"/>
          <w:sz w:val="22"/>
          <w:szCs w:val="22"/>
        </w:rPr>
        <w:t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</w:t>
      </w:r>
      <w:r w:rsidR="00623243" w:rsidRPr="00C1483D">
        <w:rPr>
          <w:rFonts w:asciiTheme="minorHAnsi" w:hAnsiTheme="minorHAnsi" w:cstheme="minorHAnsi"/>
          <w:sz w:val="22"/>
          <w:szCs w:val="22"/>
        </w:rPr>
        <w:t xml:space="preserve">dstawie niniejszej dokumentacji oraz do złożenia oświadczenia o braku powiązań z przyszłym Wykonawcą jeżeli będą tego wymagały przepisy Ustawy Prawo zamówień publicznych </w:t>
      </w:r>
      <w:r w:rsidRPr="00C1483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C1483D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483D">
        <w:rPr>
          <w:rFonts w:asciiTheme="minorHAnsi" w:hAnsiTheme="minorHAnsi" w:cstheme="minorHAnsi"/>
          <w:sz w:val="22"/>
          <w:szCs w:val="22"/>
        </w:rPr>
        <w:t>. Dz.U. 2022 poz. 1710 z późn. zm.).</w:t>
      </w:r>
    </w:p>
    <w:p w14:paraId="37C97A2F" w14:textId="77777777" w:rsidR="00C1483D" w:rsidRPr="00C1483D" w:rsidRDefault="00C1483D" w:rsidP="005724B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52E85C" w14:textId="0F1923C4" w:rsidR="00A06E1A" w:rsidRPr="00C1483D" w:rsidRDefault="00741A87" w:rsidP="005724BF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1483D">
        <w:rPr>
          <w:rFonts w:asciiTheme="minorHAnsi" w:hAnsiTheme="minorHAnsi" w:cstheme="minorHAnsi"/>
          <w:b/>
          <w:sz w:val="22"/>
          <w:szCs w:val="22"/>
        </w:rPr>
        <w:t>Termin realizacji zamówienia:</w:t>
      </w:r>
      <w:r w:rsidR="00342983" w:rsidRPr="00C148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od dnia</w:t>
      </w:r>
      <w:r w:rsidR="001C6021" w:rsidRPr="00C1483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zawarcia umowy.</w:t>
      </w:r>
    </w:p>
    <w:p w14:paraId="38A908C9" w14:textId="77777777" w:rsidR="00FC6245" w:rsidRPr="00C1483D" w:rsidRDefault="00FC6245" w:rsidP="00FC6245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1483D">
        <w:rPr>
          <w:rFonts w:asciiTheme="minorHAnsi" w:hAnsiTheme="minorHAnsi" w:cstheme="minorHAnsi"/>
          <w:sz w:val="22"/>
          <w:szCs w:val="22"/>
        </w:rPr>
        <w:t xml:space="preserve">I etap wykonanie dokumentacji projektowej niezbędnej do uzyskania pozwolenia na budowę </w:t>
      </w:r>
      <w:r w:rsidRPr="00C1483D">
        <w:rPr>
          <w:rFonts w:asciiTheme="minorHAnsi" w:hAnsiTheme="minorHAnsi" w:cstheme="minorHAnsi"/>
          <w:b/>
          <w:bCs/>
          <w:i/>
          <w:iCs/>
          <w:sz w:val="22"/>
          <w:szCs w:val="22"/>
        </w:rPr>
        <w:t>45 dni od dnia zawarcia umowy.</w:t>
      </w:r>
    </w:p>
    <w:p w14:paraId="47C2C80F" w14:textId="399F4269" w:rsidR="007E6B42" w:rsidRPr="00C1483D" w:rsidRDefault="006E7A45" w:rsidP="007E6B42">
      <w:pPr>
        <w:pStyle w:val="Akapitzlist"/>
        <w:shd w:val="clear" w:color="auto" w:fill="FFFFFF" w:themeFill="background1"/>
        <w:spacing w:after="0"/>
        <w:ind w:left="426" w:hanging="426"/>
        <w:jc w:val="both"/>
        <w:rPr>
          <w:rFonts w:asciiTheme="minorHAnsi" w:hAnsiTheme="minorHAnsi" w:cstheme="minorHAnsi"/>
          <w:kern w:val="20"/>
        </w:rPr>
      </w:pPr>
      <w:r w:rsidRPr="00C1483D">
        <w:rPr>
          <w:rFonts w:asciiTheme="minorHAnsi" w:hAnsiTheme="minorHAnsi" w:cstheme="minorHAnsi"/>
        </w:rPr>
        <w:t>II etap - uzyskanie</w:t>
      </w:r>
      <w:r w:rsidR="007E6B42" w:rsidRPr="00C1483D">
        <w:rPr>
          <w:rFonts w:asciiTheme="minorHAnsi" w:hAnsiTheme="minorHAnsi" w:cstheme="minorHAnsi"/>
        </w:rPr>
        <w:t xml:space="preserve"> decyzji pozwolenia na budowę i wykonania pozostałej dokumentacji </w:t>
      </w:r>
      <w:r w:rsidR="00EF41AF" w:rsidRPr="00C1483D">
        <w:rPr>
          <w:rFonts w:asciiTheme="minorHAnsi" w:hAnsiTheme="minorHAnsi" w:cstheme="minorHAnsi"/>
        </w:rPr>
        <w:t>–</w:t>
      </w:r>
      <w:r w:rsidR="007E6B42" w:rsidRPr="00C1483D">
        <w:rPr>
          <w:rFonts w:asciiTheme="minorHAnsi" w:hAnsiTheme="minorHAnsi" w:cstheme="minorHAnsi"/>
        </w:rPr>
        <w:t xml:space="preserve"> </w:t>
      </w:r>
      <w:r w:rsidR="00EF41AF" w:rsidRPr="00C1483D">
        <w:rPr>
          <w:rFonts w:asciiTheme="minorHAnsi" w:hAnsiTheme="minorHAnsi" w:cstheme="minorHAnsi"/>
          <w:b/>
          <w:bCs/>
          <w:i/>
          <w:iCs/>
        </w:rPr>
        <w:t xml:space="preserve">50 </w:t>
      </w:r>
      <w:r w:rsidR="007E6B42" w:rsidRPr="00C1483D">
        <w:rPr>
          <w:rFonts w:asciiTheme="minorHAnsi" w:hAnsiTheme="minorHAnsi" w:cstheme="minorHAnsi"/>
          <w:b/>
          <w:bCs/>
          <w:i/>
          <w:iCs/>
        </w:rPr>
        <w:t>dni od dnia podpisania protokołu odbioru wykonania I etapu.</w:t>
      </w:r>
    </w:p>
    <w:p w14:paraId="366FEF2C" w14:textId="77777777" w:rsidR="00D3209C" w:rsidRPr="00C1483D" w:rsidRDefault="00D3209C" w:rsidP="004907DC">
      <w:pPr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sectPr w:rsidR="00D3209C" w:rsidRPr="00C1483D" w:rsidSect="00C1483D">
      <w:headerReference w:type="default" r:id="rId9"/>
      <w:footerReference w:type="default" r:id="rId10"/>
      <w:pgSz w:w="11906" w:h="16838"/>
      <w:pgMar w:top="1134" w:right="1418" w:bottom="127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0C23B" w14:textId="77777777" w:rsidR="00EE5DC8" w:rsidRDefault="00EE5DC8" w:rsidP="00CF5A04">
      <w:r>
        <w:separator/>
      </w:r>
    </w:p>
  </w:endnote>
  <w:endnote w:type="continuationSeparator" w:id="0">
    <w:p w14:paraId="3FE502CB" w14:textId="77777777" w:rsidR="00EE5DC8" w:rsidRDefault="00EE5DC8" w:rsidP="00CF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ACEC8" w14:textId="6C724331" w:rsidR="00CF5A04" w:rsidRPr="00C1483D" w:rsidRDefault="00C1483D" w:rsidP="00C1483D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2"/>
      </w:rPr>
    </w:pPr>
    <w:r w:rsidRPr="00C1483D">
      <w:rPr>
        <w:rFonts w:asciiTheme="minorHAnsi" w:hAnsiTheme="minorHAnsi" w:cstheme="minorHAnsi"/>
        <w:sz w:val="22"/>
      </w:rPr>
      <w:t>DOK/D/WND.7</w:t>
    </w:r>
    <w:r w:rsidRPr="00C1483D">
      <w:rPr>
        <w:rFonts w:asciiTheme="minorHAnsi" w:hAnsiTheme="minorHAnsi" w:cstheme="minorHAnsi"/>
        <w:sz w:val="22"/>
      </w:rPr>
      <w:tab/>
    </w:r>
    <w:r w:rsidRPr="00C1483D">
      <w:rPr>
        <w:rFonts w:asciiTheme="minorHAnsi" w:hAnsiTheme="minorHAnsi" w:cstheme="minorHAnsi"/>
        <w:sz w:val="22"/>
      </w:rPr>
      <w:tab/>
    </w:r>
    <w:r w:rsidR="00CF5A04" w:rsidRPr="00C1483D">
      <w:rPr>
        <w:rFonts w:asciiTheme="minorHAnsi" w:hAnsiTheme="minorHAnsi" w:cstheme="minorHAnsi"/>
        <w:sz w:val="22"/>
      </w:rPr>
      <w:t xml:space="preserve">Strona </w:t>
    </w:r>
    <w:r w:rsidR="00CF5A04" w:rsidRPr="00C1483D">
      <w:rPr>
        <w:rFonts w:asciiTheme="minorHAnsi" w:hAnsiTheme="minorHAnsi" w:cstheme="minorHAnsi"/>
        <w:b/>
        <w:bCs/>
        <w:sz w:val="22"/>
      </w:rPr>
      <w:fldChar w:fldCharType="begin"/>
    </w:r>
    <w:r w:rsidR="00CF5A04" w:rsidRPr="00C1483D">
      <w:rPr>
        <w:rFonts w:asciiTheme="minorHAnsi" w:hAnsiTheme="minorHAnsi" w:cstheme="minorHAnsi"/>
        <w:b/>
        <w:bCs/>
        <w:sz w:val="22"/>
      </w:rPr>
      <w:instrText>PAGE</w:instrText>
    </w:r>
    <w:r w:rsidR="00CF5A04" w:rsidRPr="00C1483D">
      <w:rPr>
        <w:rFonts w:asciiTheme="minorHAnsi" w:hAnsiTheme="minorHAnsi" w:cstheme="minorHAnsi"/>
        <w:b/>
        <w:bCs/>
        <w:sz w:val="22"/>
      </w:rPr>
      <w:fldChar w:fldCharType="separate"/>
    </w:r>
    <w:r>
      <w:rPr>
        <w:rFonts w:asciiTheme="minorHAnsi" w:hAnsiTheme="minorHAnsi" w:cstheme="minorHAnsi"/>
        <w:b/>
        <w:bCs/>
        <w:noProof/>
        <w:sz w:val="22"/>
      </w:rPr>
      <w:t>1</w:t>
    </w:r>
    <w:r w:rsidR="00CF5A04" w:rsidRPr="00C1483D">
      <w:rPr>
        <w:rFonts w:asciiTheme="minorHAnsi" w:hAnsiTheme="minorHAnsi" w:cstheme="minorHAnsi"/>
        <w:b/>
        <w:bCs/>
        <w:sz w:val="22"/>
      </w:rPr>
      <w:fldChar w:fldCharType="end"/>
    </w:r>
    <w:r w:rsidR="00CF5A04" w:rsidRPr="00C1483D">
      <w:rPr>
        <w:rFonts w:asciiTheme="minorHAnsi" w:hAnsiTheme="minorHAnsi" w:cstheme="minorHAnsi"/>
        <w:sz w:val="22"/>
      </w:rPr>
      <w:t xml:space="preserve"> z </w:t>
    </w:r>
    <w:r w:rsidR="00CF5A04" w:rsidRPr="00C1483D">
      <w:rPr>
        <w:rFonts w:asciiTheme="minorHAnsi" w:hAnsiTheme="minorHAnsi" w:cstheme="minorHAnsi"/>
        <w:b/>
        <w:bCs/>
        <w:sz w:val="22"/>
      </w:rPr>
      <w:fldChar w:fldCharType="begin"/>
    </w:r>
    <w:r w:rsidR="00CF5A04" w:rsidRPr="00C1483D">
      <w:rPr>
        <w:rFonts w:asciiTheme="minorHAnsi" w:hAnsiTheme="minorHAnsi" w:cstheme="minorHAnsi"/>
        <w:b/>
        <w:bCs/>
        <w:sz w:val="22"/>
      </w:rPr>
      <w:instrText>NUMPAGES</w:instrText>
    </w:r>
    <w:r w:rsidR="00CF5A04" w:rsidRPr="00C1483D">
      <w:rPr>
        <w:rFonts w:asciiTheme="minorHAnsi" w:hAnsiTheme="minorHAnsi" w:cstheme="minorHAnsi"/>
        <w:b/>
        <w:bCs/>
        <w:sz w:val="22"/>
      </w:rPr>
      <w:fldChar w:fldCharType="separate"/>
    </w:r>
    <w:r>
      <w:rPr>
        <w:rFonts w:asciiTheme="minorHAnsi" w:hAnsiTheme="minorHAnsi" w:cstheme="minorHAnsi"/>
        <w:b/>
        <w:bCs/>
        <w:noProof/>
        <w:sz w:val="22"/>
      </w:rPr>
      <w:t>2</w:t>
    </w:r>
    <w:r w:rsidR="00CF5A04" w:rsidRPr="00C1483D">
      <w:rPr>
        <w:rFonts w:asciiTheme="minorHAnsi" w:hAnsiTheme="minorHAnsi" w:cstheme="minorHAnsi"/>
        <w:b/>
        <w:bCs/>
        <w:sz w:val="22"/>
      </w:rPr>
      <w:fldChar w:fldCharType="end"/>
    </w:r>
  </w:p>
  <w:p w14:paraId="555BB0D0" w14:textId="77777777" w:rsidR="00CF5A04" w:rsidRDefault="00CF5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14109" w14:textId="77777777" w:rsidR="00EE5DC8" w:rsidRDefault="00EE5DC8" w:rsidP="00CF5A04">
      <w:r>
        <w:separator/>
      </w:r>
    </w:p>
  </w:footnote>
  <w:footnote w:type="continuationSeparator" w:id="0">
    <w:p w14:paraId="160158B4" w14:textId="77777777" w:rsidR="00EE5DC8" w:rsidRDefault="00EE5DC8" w:rsidP="00CF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B69FD" w14:textId="77777777" w:rsidR="00D34CF6" w:rsidRPr="00D84E8A" w:rsidRDefault="00D34CF6" w:rsidP="00D34CF6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EB3ADB2" wp14:editId="4E1B7A40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2DDB5E" wp14:editId="6D45712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4CDC23C" w14:textId="77777777" w:rsidR="00D34CF6" w:rsidRPr="00D84E8A" w:rsidRDefault="00D34CF6" w:rsidP="00D34CF6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74A161E4" w14:textId="77777777" w:rsidR="00D34CF6" w:rsidRPr="00D84E8A" w:rsidRDefault="00D34CF6" w:rsidP="00D34CF6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6E356FD2" w14:textId="77777777" w:rsidR="00D34CF6" w:rsidRPr="00D84E8A" w:rsidRDefault="00D34CF6" w:rsidP="00D34CF6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30FBF35" w14:textId="77777777" w:rsidR="00D34CF6" w:rsidRPr="00D84E8A" w:rsidRDefault="00D34CF6" w:rsidP="00D34CF6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5E2707BA" w14:textId="77777777" w:rsidR="00D34CF6" w:rsidRDefault="00D34CF6" w:rsidP="00D34CF6">
    <w:pPr>
      <w:jc w:val="right"/>
      <w:rPr>
        <w:rFonts w:ascii="Calibri" w:hAnsi="Calibri"/>
        <w:i/>
        <w:sz w:val="16"/>
        <w:szCs w:val="16"/>
      </w:rPr>
    </w:pPr>
  </w:p>
  <w:p w14:paraId="643D0328" w14:textId="06538CE1" w:rsidR="00D34CF6" w:rsidRDefault="00D34CF6" w:rsidP="00D34CF6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B983" wp14:editId="6F0684D1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698A"/>
    <w:multiLevelType w:val="hybridMultilevel"/>
    <w:tmpl w:val="1242C4B2"/>
    <w:lvl w:ilvl="0" w:tplc="2A5696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65FFA"/>
    <w:multiLevelType w:val="hybridMultilevel"/>
    <w:tmpl w:val="A68CD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D4045C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00A7"/>
    <w:multiLevelType w:val="multilevel"/>
    <w:tmpl w:val="814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E4EE0"/>
    <w:multiLevelType w:val="hybridMultilevel"/>
    <w:tmpl w:val="F8687862"/>
    <w:lvl w:ilvl="0" w:tplc="E506B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D6559"/>
    <w:multiLevelType w:val="hybridMultilevel"/>
    <w:tmpl w:val="E2323D38"/>
    <w:lvl w:ilvl="0" w:tplc="F3D250A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95E"/>
    <w:multiLevelType w:val="hybridMultilevel"/>
    <w:tmpl w:val="D2CA2A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C5157"/>
    <w:multiLevelType w:val="hybridMultilevel"/>
    <w:tmpl w:val="7F766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3609"/>
    <w:multiLevelType w:val="hybridMultilevel"/>
    <w:tmpl w:val="E2EE70D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D58AC"/>
    <w:multiLevelType w:val="hybridMultilevel"/>
    <w:tmpl w:val="031A63BE"/>
    <w:lvl w:ilvl="0" w:tplc="6BECC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F418C0CA">
      <w:start w:val="1"/>
      <w:numFmt w:val="decimal"/>
      <w:lvlText w:val="%4."/>
      <w:lvlJc w:val="left"/>
      <w:pPr>
        <w:ind w:left="252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533ED99C">
      <w:start w:val="1"/>
      <w:numFmt w:val="decimal"/>
      <w:lvlText w:val="%6)"/>
      <w:lvlJc w:val="right"/>
      <w:pPr>
        <w:ind w:left="3960" w:hanging="180"/>
      </w:pPr>
      <w:rPr>
        <w:rFonts w:ascii="Times New Roman" w:eastAsia="Times New Roman" w:hAnsi="Times New Roman" w:cs="Times New Roman"/>
        <w:b w:val="0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F53D24"/>
    <w:multiLevelType w:val="hybridMultilevel"/>
    <w:tmpl w:val="26281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1544"/>
    <w:multiLevelType w:val="hybridMultilevel"/>
    <w:tmpl w:val="119037BE"/>
    <w:lvl w:ilvl="0" w:tplc="C75CCF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67DE7"/>
    <w:multiLevelType w:val="multilevel"/>
    <w:tmpl w:val="ADBC9D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51E3406"/>
    <w:multiLevelType w:val="multilevel"/>
    <w:tmpl w:val="EE24A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88B0BD3"/>
    <w:multiLevelType w:val="hybridMultilevel"/>
    <w:tmpl w:val="5E9E3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7012E"/>
    <w:multiLevelType w:val="hybridMultilevel"/>
    <w:tmpl w:val="EBC6B0F4"/>
    <w:lvl w:ilvl="0" w:tplc="00DAE7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71C2A"/>
    <w:multiLevelType w:val="hybridMultilevel"/>
    <w:tmpl w:val="319EED3C"/>
    <w:lvl w:ilvl="0" w:tplc="E2A0A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D058E"/>
    <w:multiLevelType w:val="hybridMultilevel"/>
    <w:tmpl w:val="0EF2AF5C"/>
    <w:lvl w:ilvl="0" w:tplc="027814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6"/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16"/>
  </w:num>
  <w:num w:numId="12">
    <w:abstractNumId w:val="17"/>
  </w:num>
  <w:num w:numId="13">
    <w:abstractNumId w:val="4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7"/>
    <w:rsid w:val="00015202"/>
    <w:rsid w:val="0002005A"/>
    <w:rsid w:val="00027A88"/>
    <w:rsid w:val="00030D30"/>
    <w:rsid w:val="00045128"/>
    <w:rsid w:val="000956C9"/>
    <w:rsid w:val="000A2B97"/>
    <w:rsid w:val="000A5279"/>
    <w:rsid w:val="000B0402"/>
    <w:rsid w:val="000B042B"/>
    <w:rsid w:val="000D2297"/>
    <w:rsid w:val="000F638B"/>
    <w:rsid w:val="00104059"/>
    <w:rsid w:val="00111D0A"/>
    <w:rsid w:val="001132FF"/>
    <w:rsid w:val="00160B26"/>
    <w:rsid w:val="00162220"/>
    <w:rsid w:val="00162FE5"/>
    <w:rsid w:val="00194221"/>
    <w:rsid w:val="001A23F4"/>
    <w:rsid w:val="001C6021"/>
    <w:rsid w:val="001F3DFD"/>
    <w:rsid w:val="00212750"/>
    <w:rsid w:val="00214874"/>
    <w:rsid w:val="00217FB0"/>
    <w:rsid w:val="0024231B"/>
    <w:rsid w:val="002442E7"/>
    <w:rsid w:val="00252713"/>
    <w:rsid w:val="00261A87"/>
    <w:rsid w:val="002B30DC"/>
    <w:rsid w:val="002B31C8"/>
    <w:rsid w:val="002D75A8"/>
    <w:rsid w:val="002F05E6"/>
    <w:rsid w:val="003026A2"/>
    <w:rsid w:val="00302B0E"/>
    <w:rsid w:val="00307CD1"/>
    <w:rsid w:val="00312CD1"/>
    <w:rsid w:val="0031493C"/>
    <w:rsid w:val="00331B6C"/>
    <w:rsid w:val="00342983"/>
    <w:rsid w:val="00347D38"/>
    <w:rsid w:val="00355FDE"/>
    <w:rsid w:val="003578DF"/>
    <w:rsid w:val="00366269"/>
    <w:rsid w:val="00373591"/>
    <w:rsid w:val="003755E0"/>
    <w:rsid w:val="00392AF3"/>
    <w:rsid w:val="003F1565"/>
    <w:rsid w:val="003F54E2"/>
    <w:rsid w:val="00403F6B"/>
    <w:rsid w:val="00406308"/>
    <w:rsid w:val="00420E12"/>
    <w:rsid w:val="0045447D"/>
    <w:rsid w:val="00460D6F"/>
    <w:rsid w:val="004777FA"/>
    <w:rsid w:val="00482F45"/>
    <w:rsid w:val="004907DC"/>
    <w:rsid w:val="00491E80"/>
    <w:rsid w:val="00495CF3"/>
    <w:rsid w:val="004C5E67"/>
    <w:rsid w:val="004C75AF"/>
    <w:rsid w:val="004E4C24"/>
    <w:rsid w:val="004F3863"/>
    <w:rsid w:val="0051795A"/>
    <w:rsid w:val="00522BD8"/>
    <w:rsid w:val="00527773"/>
    <w:rsid w:val="005322AE"/>
    <w:rsid w:val="00540741"/>
    <w:rsid w:val="00553FED"/>
    <w:rsid w:val="005724BF"/>
    <w:rsid w:val="005973C4"/>
    <w:rsid w:val="005C7930"/>
    <w:rsid w:val="005E3084"/>
    <w:rsid w:val="005F3BAE"/>
    <w:rsid w:val="00613FE0"/>
    <w:rsid w:val="00623243"/>
    <w:rsid w:val="00641B33"/>
    <w:rsid w:val="006438F7"/>
    <w:rsid w:val="0066356E"/>
    <w:rsid w:val="0069771C"/>
    <w:rsid w:val="006A5428"/>
    <w:rsid w:val="006B0349"/>
    <w:rsid w:val="006E6BDC"/>
    <w:rsid w:val="006E74C5"/>
    <w:rsid w:val="006E7A45"/>
    <w:rsid w:val="00704FB3"/>
    <w:rsid w:val="00741A87"/>
    <w:rsid w:val="00743FE8"/>
    <w:rsid w:val="0076379D"/>
    <w:rsid w:val="00765A86"/>
    <w:rsid w:val="0077071A"/>
    <w:rsid w:val="00772821"/>
    <w:rsid w:val="0077369E"/>
    <w:rsid w:val="00774638"/>
    <w:rsid w:val="00790853"/>
    <w:rsid w:val="007945CD"/>
    <w:rsid w:val="007B522D"/>
    <w:rsid w:val="007B76D6"/>
    <w:rsid w:val="007D0A89"/>
    <w:rsid w:val="007D2AD1"/>
    <w:rsid w:val="007E6B42"/>
    <w:rsid w:val="00814A34"/>
    <w:rsid w:val="0082213B"/>
    <w:rsid w:val="00822211"/>
    <w:rsid w:val="00845F3B"/>
    <w:rsid w:val="00850046"/>
    <w:rsid w:val="008572B6"/>
    <w:rsid w:val="00883FEF"/>
    <w:rsid w:val="0089153E"/>
    <w:rsid w:val="008A321C"/>
    <w:rsid w:val="008A6F29"/>
    <w:rsid w:val="008B4482"/>
    <w:rsid w:val="008E28E3"/>
    <w:rsid w:val="008F20B1"/>
    <w:rsid w:val="00912CD2"/>
    <w:rsid w:val="00933B74"/>
    <w:rsid w:val="00934C81"/>
    <w:rsid w:val="00943D7B"/>
    <w:rsid w:val="0094634C"/>
    <w:rsid w:val="009573E3"/>
    <w:rsid w:val="00987668"/>
    <w:rsid w:val="009A140D"/>
    <w:rsid w:val="009B0FF3"/>
    <w:rsid w:val="009B1D34"/>
    <w:rsid w:val="009F577A"/>
    <w:rsid w:val="009F7815"/>
    <w:rsid w:val="00A00BCC"/>
    <w:rsid w:val="00A02898"/>
    <w:rsid w:val="00A06C12"/>
    <w:rsid w:val="00A06E1A"/>
    <w:rsid w:val="00A54CAC"/>
    <w:rsid w:val="00A7385F"/>
    <w:rsid w:val="00A84BBB"/>
    <w:rsid w:val="00A91BC8"/>
    <w:rsid w:val="00AA715A"/>
    <w:rsid w:val="00AB7E25"/>
    <w:rsid w:val="00AC1E4E"/>
    <w:rsid w:val="00AC24F1"/>
    <w:rsid w:val="00AD3294"/>
    <w:rsid w:val="00AD7E32"/>
    <w:rsid w:val="00AE5B67"/>
    <w:rsid w:val="00AF7B1A"/>
    <w:rsid w:val="00B50E21"/>
    <w:rsid w:val="00B51469"/>
    <w:rsid w:val="00B8137B"/>
    <w:rsid w:val="00B83028"/>
    <w:rsid w:val="00B96130"/>
    <w:rsid w:val="00B96A14"/>
    <w:rsid w:val="00BB2EED"/>
    <w:rsid w:val="00BD0131"/>
    <w:rsid w:val="00C0216C"/>
    <w:rsid w:val="00C12760"/>
    <w:rsid w:val="00C144F1"/>
    <w:rsid w:val="00C1483D"/>
    <w:rsid w:val="00C409BD"/>
    <w:rsid w:val="00C41834"/>
    <w:rsid w:val="00C41F50"/>
    <w:rsid w:val="00C6494F"/>
    <w:rsid w:val="00C765F7"/>
    <w:rsid w:val="00C9449B"/>
    <w:rsid w:val="00CB13B3"/>
    <w:rsid w:val="00CD1A4C"/>
    <w:rsid w:val="00CF5A04"/>
    <w:rsid w:val="00CF607F"/>
    <w:rsid w:val="00D036CA"/>
    <w:rsid w:val="00D25D57"/>
    <w:rsid w:val="00D3209C"/>
    <w:rsid w:val="00D34CF6"/>
    <w:rsid w:val="00D40EDF"/>
    <w:rsid w:val="00D41735"/>
    <w:rsid w:val="00D41BBD"/>
    <w:rsid w:val="00D5700E"/>
    <w:rsid w:val="00D60690"/>
    <w:rsid w:val="00D619CD"/>
    <w:rsid w:val="00D6269B"/>
    <w:rsid w:val="00D77029"/>
    <w:rsid w:val="00D77A00"/>
    <w:rsid w:val="00DA3AF0"/>
    <w:rsid w:val="00DB0D46"/>
    <w:rsid w:val="00DE0754"/>
    <w:rsid w:val="00E00EE0"/>
    <w:rsid w:val="00E02D01"/>
    <w:rsid w:val="00E23F6F"/>
    <w:rsid w:val="00E37AEF"/>
    <w:rsid w:val="00E4194A"/>
    <w:rsid w:val="00E440E3"/>
    <w:rsid w:val="00E460C7"/>
    <w:rsid w:val="00E471BE"/>
    <w:rsid w:val="00E668C8"/>
    <w:rsid w:val="00E7221A"/>
    <w:rsid w:val="00E81D77"/>
    <w:rsid w:val="00E908E7"/>
    <w:rsid w:val="00E9124F"/>
    <w:rsid w:val="00E94422"/>
    <w:rsid w:val="00EA5F64"/>
    <w:rsid w:val="00EB256A"/>
    <w:rsid w:val="00EC4D7B"/>
    <w:rsid w:val="00ED6B51"/>
    <w:rsid w:val="00EE143D"/>
    <w:rsid w:val="00EE5DC8"/>
    <w:rsid w:val="00EF41AF"/>
    <w:rsid w:val="00F5074E"/>
    <w:rsid w:val="00F542CD"/>
    <w:rsid w:val="00F57C40"/>
    <w:rsid w:val="00F57C67"/>
    <w:rsid w:val="00F93114"/>
    <w:rsid w:val="00F9737E"/>
    <w:rsid w:val="00FC0513"/>
    <w:rsid w:val="00FC466C"/>
    <w:rsid w:val="00FC6245"/>
    <w:rsid w:val="00FD4235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72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A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45C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E4C24"/>
    <w:rPr>
      <w:rFonts w:ascii="Tahoma" w:hAnsi="Tahoma" w:cs="Tahoma"/>
      <w:sz w:val="16"/>
      <w:szCs w:val="16"/>
    </w:rPr>
  </w:style>
  <w:style w:type="character" w:customStyle="1" w:styleId="Mention">
    <w:name w:val="Mention"/>
    <w:uiPriority w:val="99"/>
    <w:semiHidden/>
    <w:unhideWhenUsed/>
    <w:rsid w:val="00E94422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rsid w:val="00CF5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A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A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A0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F2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E5B6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kern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5B67"/>
    <w:rPr>
      <w:kern w:val="20"/>
      <w:sz w:val="24"/>
    </w:rPr>
  </w:style>
  <w:style w:type="paragraph" w:customStyle="1" w:styleId="Default">
    <w:name w:val="Default"/>
    <w:rsid w:val="00E471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1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1A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A4C"/>
  </w:style>
  <w:style w:type="paragraph" w:styleId="Tematkomentarza">
    <w:name w:val="annotation subject"/>
    <w:basedOn w:val="Tekstkomentarza"/>
    <w:next w:val="Tekstkomentarza"/>
    <w:link w:val="TematkomentarzaZnak"/>
    <w:rsid w:val="00CD1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1A4C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E6B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A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945C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E4C24"/>
    <w:rPr>
      <w:rFonts w:ascii="Tahoma" w:hAnsi="Tahoma" w:cs="Tahoma"/>
      <w:sz w:val="16"/>
      <w:szCs w:val="16"/>
    </w:rPr>
  </w:style>
  <w:style w:type="character" w:customStyle="1" w:styleId="Mention">
    <w:name w:val="Mention"/>
    <w:uiPriority w:val="99"/>
    <w:semiHidden/>
    <w:unhideWhenUsed/>
    <w:rsid w:val="00E94422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rsid w:val="00CF5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A0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A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A0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F2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E5B6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kern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5B67"/>
    <w:rPr>
      <w:kern w:val="20"/>
      <w:sz w:val="24"/>
    </w:rPr>
  </w:style>
  <w:style w:type="paragraph" w:customStyle="1" w:styleId="Default">
    <w:name w:val="Default"/>
    <w:rsid w:val="00E471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1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1A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1A4C"/>
  </w:style>
  <w:style w:type="paragraph" w:styleId="Tematkomentarza">
    <w:name w:val="annotation subject"/>
    <w:basedOn w:val="Tekstkomentarza"/>
    <w:next w:val="Tekstkomentarza"/>
    <w:link w:val="TematkomentarzaZnak"/>
    <w:rsid w:val="00CD1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1A4C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E6B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EDA3-D6E1-4F21-95EF-2B9B4857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504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Dobre Miasto, dnia 5</vt:lpstr>
    </vt:vector>
  </TitlesOfParts>
  <Company/>
  <LinksUpToDate>false</LinksUpToDate>
  <CharactersWithSpaces>3935</CharactersWithSpaces>
  <SharedDoc>false</SharedDoc>
  <HLinks>
    <vt:vector size="12" baseType="variant">
      <vt:variant>
        <vt:i4>5701732</vt:i4>
      </vt:variant>
      <vt:variant>
        <vt:i4>3</vt:i4>
      </vt:variant>
      <vt:variant>
        <vt:i4>0</vt:i4>
      </vt:variant>
      <vt:variant>
        <vt:i4>5</vt:i4>
      </vt:variant>
      <vt:variant>
        <vt:lpwstr>mailto:urzad.miasta@dobremiasto.com.pl</vt:lpwstr>
      </vt:variant>
      <vt:variant>
        <vt:lpwstr/>
      </vt:variant>
      <vt:variant>
        <vt:i4>8257576</vt:i4>
      </vt:variant>
      <vt:variant>
        <vt:i4>0</vt:i4>
      </vt:variant>
      <vt:variant>
        <vt:i4>0</vt:i4>
      </vt:variant>
      <vt:variant>
        <vt:i4>5</vt:i4>
      </vt:variant>
      <vt:variant>
        <vt:lpwstr>http://bip.dobremiasto.com.pl/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Dobre Miasto, dnia 5</dc:title>
  <dc:creator>XXXX</dc:creator>
  <cp:lastModifiedBy>Iza</cp:lastModifiedBy>
  <cp:revision>16</cp:revision>
  <cp:lastPrinted>2023-01-18T10:27:00Z</cp:lastPrinted>
  <dcterms:created xsi:type="dcterms:W3CDTF">2020-12-14T09:14:00Z</dcterms:created>
  <dcterms:modified xsi:type="dcterms:W3CDTF">2023-01-19T13:35:00Z</dcterms:modified>
</cp:coreProperties>
</file>