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2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40"/>
      </w:tblGrid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lang w:eastAsia="pl-PL"/>
              </w:rPr>
              <w:t>WSPR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31.12.2006r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31.12.2007r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31.12.2008r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31.12.2009r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31.12.2010r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31.12.2011r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31.12.2012r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31.12.2013r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31.12.2014r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31.12.2015r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31.12.2016</w:t>
            </w:r>
          </w:p>
        </w:tc>
      </w:tr>
      <w:tr w:rsidR="00961D4F" w:rsidRPr="00961D4F" w:rsidTr="00961D4F">
        <w:trPr>
          <w:trHeight w:val="153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Aktywa trwałe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3 908 941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3 974 473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4 349 547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4 749 827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5 410999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6 333 210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6 430 246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6 457 396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7 476 635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7 775 586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153" w:lineRule="atLeast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8 444 892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I. Wartości niematerialne i prawne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6291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139 582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85 077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144 153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126 382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20 360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II. Rzeczowe środki trwałe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3 908 941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3 974 473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4 342 547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4 743 536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5 410 100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6 333 210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6 290 664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6 372 319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7 332 482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7 649 204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8 424 532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 Środki trwałe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3 908 941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3 908 941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4 342 547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4 743 536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5 410 100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6 333 210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6 290 664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6 372 319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7 332 482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7 649 204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8 424 532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1.1 Grunty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631 557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631 557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631 557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631 557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631 557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664 349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673 754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673 754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673 754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596 109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596 109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1.2 Budyn</w:t>
            </w:r>
            <w:r w:rsidRPr="00961D4F">
              <w:rPr>
                <w:rFonts w:eastAsia="Times New Roman" w:cs="Times New Roman"/>
                <w:b/>
                <w:bCs/>
                <w:lang w:eastAsia="pl-PL"/>
              </w:rPr>
              <w:t>ki</w:t>
            </w:r>
            <w:r w:rsidRPr="00961D4F">
              <w:rPr>
                <w:rFonts w:eastAsia="Times New Roman" w:cs="Times New Roman"/>
                <w:szCs w:val="10"/>
                <w:lang w:eastAsia="pl-PL"/>
              </w:rPr>
              <w:t>, lokale i obiekty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1 444 969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1 440 519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1 659 813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1 636 524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2 651 267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2 761 190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2 538 095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2 423 751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3 425 474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3 095 365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4 120 131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1.3 Urządzenia techniczne i maszyny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147 744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138 735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320 632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265 143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360 965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322 230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1 151 191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 1 501 600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1 211 480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1 044 963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1 186 585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1.4 Środki transportu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1 222 090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1 266 431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1 221 955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1 522 957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1 234 416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1 827 303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1 373 618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996 889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1 014 117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1 344 013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1 292 020</w:t>
            </w:r>
          </w:p>
        </w:tc>
      </w:tr>
      <w:tr w:rsidR="00961D4F" w:rsidRPr="00961D4F" w:rsidTr="00961D4F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61D4F">
              <w:rPr>
                <w:rFonts w:eastAsia="Times New Roman" w:cs="Times New Roman"/>
                <w:szCs w:val="10"/>
                <w:lang w:eastAsia="pl-PL"/>
              </w:rPr>
              <w:t>1.5 Inne środki trwałe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462 579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497 229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508 590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687 355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531 895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758 138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554 006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776 325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1 007 657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1 568 754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D4F" w:rsidRPr="00961D4F" w:rsidRDefault="00961D4F" w:rsidP="00961D4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61D4F">
              <w:rPr>
                <w:rFonts w:eastAsia="Times New Roman" w:cs="Times New Roman"/>
                <w:sz w:val="20"/>
                <w:szCs w:val="20"/>
                <w:lang w:eastAsia="pl-PL"/>
              </w:rPr>
              <w:t>1 229 687</w:t>
            </w:r>
          </w:p>
        </w:tc>
      </w:tr>
    </w:tbl>
    <w:p w:rsidR="004B3A75" w:rsidRDefault="004B3A75"/>
    <w:sectPr w:rsidR="004B3A75" w:rsidSect="00961D4F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A6" w:rsidRDefault="00F803A6" w:rsidP="00961D4F">
      <w:pPr>
        <w:spacing w:after="0" w:line="240" w:lineRule="auto"/>
      </w:pPr>
      <w:r>
        <w:separator/>
      </w:r>
    </w:p>
  </w:endnote>
  <w:endnote w:type="continuationSeparator" w:id="0">
    <w:p w:rsidR="00F803A6" w:rsidRDefault="00F803A6" w:rsidP="0096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A6" w:rsidRDefault="00F803A6" w:rsidP="00961D4F">
      <w:pPr>
        <w:spacing w:after="0" w:line="240" w:lineRule="auto"/>
      </w:pPr>
      <w:r>
        <w:separator/>
      </w:r>
    </w:p>
  </w:footnote>
  <w:footnote w:type="continuationSeparator" w:id="0">
    <w:p w:rsidR="00F803A6" w:rsidRDefault="00F803A6" w:rsidP="0096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4F" w:rsidRDefault="00961D4F">
    <w:pPr>
      <w:pStyle w:val="Nagwek"/>
      <w:rPr>
        <w:b/>
        <w:sz w:val="36"/>
      </w:rPr>
    </w:pPr>
    <w:r>
      <w:rPr>
        <w:b/>
        <w:sz w:val="36"/>
      </w:rPr>
      <w:t xml:space="preserve">Majątek WSPR </w:t>
    </w:r>
    <w:r>
      <w:rPr>
        <w:b/>
        <w:sz w:val="36"/>
      </w:rPr>
      <w:br/>
    </w:r>
    <w:r w:rsidRPr="00961D4F">
      <w:rPr>
        <w:sz w:val="32"/>
      </w:rPr>
      <w:t>za lata od 2006 do 2016</w:t>
    </w:r>
    <w:r w:rsidRPr="00961D4F">
      <w:rPr>
        <w:b/>
        <w:sz w:val="32"/>
      </w:rPr>
      <w:t xml:space="preserve"> </w:t>
    </w:r>
  </w:p>
  <w:p w:rsidR="00961D4F" w:rsidRPr="00961D4F" w:rsidRDefault="00961D4F">
    <w:pPr>
      <w:pStyle w:val="Nagwek"/>
      <w:rPr>
        <w:b/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4F"/>
    <w:rsid w:val="004B3A75"/>
    <w:rsid w:val="00961D4F"/>
    <w:rsid w:val="00B04514"/>
    <w:rsid w:val="00E92023"/>
    <w:rsid w:val="00F8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1D4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6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1D4F"/>
  </w:style>
  <w:style w:type="paragraph" w:styleId="Stopka">
    <w:name w:val="footer"/>
    <w:basedOn w:val="Normalny"/>
    <w:link w:val="StopkaZnak"/>
    <w:uiPriority w:val="99"/>
    <w:semiHidden/>
    <w:unhideWhenUsed/>
    <w:rsid w:val="0096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1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5450">
          <w:marLeft w:val="0"/>
          <w:marRight w:val="0"/>
          <w:marTop w:val="0"/>
          <w:marBottom w:val="0"/>
          <w:divBdr>
            <w:top w:val="single" w:sz="4" w:space="2" w:color="DDDDDD"/>
            <w:left w:val="single" w:sz="4" w:space="2" w:color="DDDDDD"/>
            <w:bottom w:val="single" w:sz="4" w:space="2" w:color="DDDDDD"/>
            <w:right w:val="single" w:sz="4" w:space="2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2019-12-27T09:42:00Z</dcterms:created>
  <dcterms:modified xsi:type="dcterms:W3CDTF">2019-12-27T09:45:00Z</dcterms:modified>
</cp:coreProperties>
</file>