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34282" w14:textId="77777777" w:rsidR="00615E9F" w:rsidRPr="00586A37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  <w:u w:val="single"/>
        </w:rPr>
        <w:t>SPECYFIKACJA KONKURSU OFERT</w:t>
      </w:r>
    </w:p>
    <w:p w14:paraId="018B2AA8" w14:textId="77777777" w:rsidR="00615E9F" w:rsidRPr="00586A37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do postępowania w trybie konkursu ofert</w:t>
      </w:r>
    </w:p>
    <w:p w14:paraId="52F00FB3" w14:textId="426FFD00" w:rsidR="00615E9F" w:rsidRPr="00586A37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prowadzonego przez Wojewódzką Stację Pogotowia Ratunkowego w Olsztynie na podstawie   art. 26 ust. 3 i 4 ustawy z dnia 15 kwietnia 2011r.o działalności leczniczej   (Tekst jedn.:Dz.U</w:t>
      </w:r>
      <w:r w:rsidR="00586A37" w:rsidRPr="00586A37">
        <w:rPr>
          <w:rFonts w:asciiTheme="minorHAnsi" w:hAnsiTheme="minorHAnsi" w:cstheme="minorHAnsi"/>
          <w:sz w:val="22"/>
          <w:szCs w:val="22"/>
        </w:rPr>
        <w:t xml:space="preserve">. z </w:t>
      </w:r>
      <w:bookmarkStart w:id="0" w:name="_Hlk121910983"/>
      <w:r w:rsidR="00586A37" w:rsidRPr="00586A37">
        <w:rPr>
          <w:rFonts w:asciiTheme="minorHAnsi" w:hAnsiTheme="minorHAnsi" w:cstheme="minorHAnsi"/>
          <w:sz w:val="22"/>
          <w:szCs w:val="22"/>
        </w:rPr>
        <w:t>202</w:t>
      </w:r>
      <w:r w:rsidR="00380F4B">
        <w:rPr>
          <w:rFonts w:asciiTheme="minorHAnsi" w:hAnsiTheme="minorHAnsi" w:cstheme="minorHAnsi"/>
          <w:sz w:val="22"/>
          <w:szCs w:val="22"/>
        </w:rPr>
        <w:t>4</w:t>
      </w:r>
      <w:r w:rsidR="00586A37" w:rsidRPr="00586A37">
        <w:rPr>
          <w:rFonts w:asciiTheme="minorHAnsi" w:hAnsiTheme="minorHAnsi" w:cstheme="minorHAnsi"/>
          <w:sz w:val="22"/>
          <w:szCs w:val="22"/>
        </w:rPr>
        <w:t xml:space="preserve"> r., poz. </w:t>
      </w:r>
      <w:r w:rsidR="00380F4B">
        <w:rPr>
          <w:rFonts w:asciiTheme="minorHAnsi" w:hAnsiTheme="minorHAnsi" w:cstheme="minorHAnsi"/>
          <w:sz w:val="22"/>
          <w:szCs w:val="22"/>
        </w:rPr>
        <w:t>799</w:t>
      </w:r>
      <w:r w:rsidR="00586A37" w:rsidRPr="00586A37">
        <w:rPr>
          <w:rFonts w:asciiTheme="minorHAnsi" w:hAnsiTheme="minorHAnsi" w:cstheme="minorHAnsi"/>
          <w:sz w:val="22"/>
          <w:szCs w:val="22"/>
        </w:rPr>
        <w:t xml:space="preserve"> z późn. zm.</w:t>
      </w:r>
      <w:bookmarkEnd w:id="0"/>
      <w:r w:rsidRPr="00586A37">
        <w:rPr>
          <w:rFonts w:asciiTheme="minorHAnsi" w:hAnsiTheme="minorHAnsi" w:cstheme="minorHAnsi"/>
          <w:sz w:val="22"/>
          <w:szCs w:val="22"/>
        </w:rPr>
        <w:t>) w sprawie umowy o udzielenie zamówienia na świadczenia zdrowotne</w:t>
      </w:r>
    </w:p>
    <w:p w14:paraId="5E97275C" w14:textId="77777777" w:rsidR="00615E9F" w:rsidRPr="00586A37" w:rsidRDefault="00615E9F" w:rsidP="00586A37">
      <w:pPr>
        <w:autoSpaceDE w:val="0"/>
        <w:autoSpaceDN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7CDD7DA" w14:textId="77777777" w:rsidR="00615E9F" w:rsidRPr="00586A37" w:rsidRDefault="00615E9F" w:rsidP="00615E9F">
      <w:pPr>
        <w:autoSpaceDE w:val="0"/>
        <w:autoSpaceDN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na udzielanie świadczeń zdrowotnych</w:t>
      </w:r>
    </w:p>
    <w:p w14:paraId="5EDEA175" w14:textId="77777777" w:rsidR="00615E9F" w:rsidRPr="00586A37" w:rsidRDefault="00615E9F" w:rsidP="00615E9F">
      <w:pPr>
        <w:autoSpaceDE w:val="0"/>
        <w:autoSpaceDN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 xml:space="preserve">przez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>lekarzy NiŚOZ w Olsztynie</w:t>
      </w:r>
    </w:p>
    <w:p w14:paraId="1DE4E87D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1B7B4DC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86A37">
        <w:rPr>
          <w:rFonts w:asciiTheme="minorHAnsi" w:hAnsiTheme="minorHAnsi" w:cstheme="minorHAnsi"/>
          <w:b/>
          <w:sz w:val="22"/>
          <w:szCs w:val="22"/>
        </w:rPr>
        <w:t xml:space="preserve">I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>Opis przedmiotu konkursu</w:t>
      </w:r>
    </w:p>
    <w:p w14:paraId="2FA257A1" w14:textId="2ABF18DC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 xml:space="preserve">Udzielanie świadczeń zdrowotnych </w:t>
      </w:r>
      <w:r w:rsidR="00380F4B">
        <w:rPr>
          <w:rFonts w:asciiTheme="minorHAnsi" w:hAnsiTheme="minorHAnsi" w:cstheme="minorHAnsi"/>
          <w:sz w:val="22"/>
          <w:szCs w:val="22"/>
        </w:rPr>
        <w:t xml:space="preserve">lekarskich </w:t>
      </w:r>
      <w:r w:rsidRPr="00586A37">
        <w:rPr>
          <w:rFonts w:asciiTheme="minorHAnsi" w:hAnsiTheme="minorHAnsi" w:cstheme="minorHAnsi"/>
          <w:sz w:val="22"/>
          <w:szCs w:val="22"/>
        </w:rPr>
        <w:t>w formie wizyt w miejscu pobytu pacjenta w razie  nagłego zachorowania lub pogorszenia stanu zdrowia, nie będącego stanem nagłym, zgonu pacjenta, innych porad w sytuacjach szczególnych, gdy wymagane jest badanie lekarskie w miejscu pobytu pacjenta, dla populacji określonej przez Narodowy Fundusz Zdrowia na terenie Olsztyna, Dobrego Miasta  oraz przyległych gmin z wyjątkiem gminy Stawiguda. Prowadzenie rozmów telefonicznych z pacjentami mających na celu kwalifikację do przyjęcia wizyty lub wskazania innego, właściwego sposobu postępowania.</w:t>
      </w:r>
    </w:p>
    <w:p w14:paraId="1DB4906F" w14:textId="060F665F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Świadczenia te udzielane będą w dni powszednie w godz.</w:t>
      </w:r>
      <w:r w:rsidR="00490900">
        <w:rPr>
          <w:rFonts w:asciiTheme="minorHAnsi" w:hAnsiTheme="minorHAnsi" w:cstheme="minorHAnsi"/>
          <w:sz w:val="22"/>
          <w:szCs w:val="22"/>
        </w:rPr>
        <w:t xml:space="preserve"> </w:t>
      </w:r>
      <w:r w:rsidRPr="00586A37">
        <w:rPr>
          <w:rFonts w:asciiTheme="minorHAnsi" w:hAnsiTheme="minorHAnsi" w:cstheme="minorHAnsi"/>
          <w:sz w:val="22"/>
          <w:szCs w:val="22"/>
        </w:rPr>
        <w:t>18.00-8.00 oraz całodobowo w godz. 8.00-8.00 w dni wolne od pracy.</w:t>
      </w:r>
    </w:p>
    <w:p w14:paraId="3315A5F4" w14:textId="77777777" w:rsidR="00615E9F" w:rsidRPr="00586A37" w:rsidRDefault="00615E9F" w:rsidP="00615E9F">
      <w:pPr>
        <w:autoSpaceDE w:val="0"/>
        <w:autoSpaceDN w:val="0"/>
        <w:spacing w:line="360" w:lineRule="auto"/>
        <w:ind w:left="180" w:hanging="180"/>
        <w:jc w:val="both"/>
        <w:rPr>
          <w:rFonts w:asciiTheme="minorHAnsi" w:hAnsiTheme="minorHAnsi" w:cstheme="minorHAnsi"/>
          <w:sz w:val="22"/>
          <w:szCs w:val="22"/>
        </w:rPr>
      </w:pPr>
    </w:p>
    <w:p w14:paraId="608C51E3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sz w:val="22"/>
          <w:szCs w:val="22"/>
        </w:rPr>
        <w:t xml:space="preserve">II Termin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>realizacji przedmiotu konkursu</w:t>
      </w:r>
    </w:p>
    <w:p w14:paraId="022E5FEA" w14:textId="15B2DA56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 xml:space="preserve">Umowy zawarte  będą na okres </w:t>
      </w:r>
      <w:bookmarkStart w:id="1" w:name="_Hlk121911053"/>
      <w:r w:rsidRPr="00586A37">
        <w:rPr>
          <w:rFonts w:asciiTheme="minorHAnsi" w:hAnsiTheme="minorHAnsi" w:cstheme="minorHAnsi"/>
          <w:sz w:val="22"/>
          <w:szCs w:val="22"/>
        </w:rPr>
        <w:t xml:space="preserve">od </w:t>
      </w:r>
      <w:r w:rsidR="006C229E">
        <w:rPr>
          <w:rFonts w:asciiTheme="minorHAnsi" w:hAnsiTheme="minorHAnsi" w:cstheme="minorHAnsi"/>
          <w:sz w:val="22"/>
          <w:szCs w:val="22"/>
        </w:rPr>
        <w:t>dnia podpisania</w:t>
      </w:r>
      <w:r w:rsidRPr="00586A37">
        <w:rPr>
          <w:rFonts w:asciiTheme="minorHAnsi" w:hAnsiTheme="minorHAnsi" w:cstheme="minorHAnsi"/>
          <w:sz w:val="22"/>
          <w:szCs w:val="22"/>
        </w:rPr>
        <w:t xml:space="preserve"> do 3</w:t>
      </w:r>
      <w:r w:rsidR="00586A37">
        <w:rPr>
          <w:rFonts w:asciiTheme="minorHAnsi" w:hAnsiTheme="minorHAnsi" w:cstheme="minorHAnsi"/>
          <w:sz w:val="22"/>
          <w:szCs w:val="22"/>
        </w:rPr>
        <w:t>1</w:t>
      </w:r>
      <w:r w:rsidR="001F1AA3" w:rsidRPr="00586A37">
        <w:rPr>
          <w:rFonts w:asciiTheme="minorHAnsi" w:hAnsiTheme="minorHAnsi" w:cstheme="minorHAnsi"/>
          <w:sz w:val="22"/>
          <w:szCs w:val="22"/>
        </w:rPr>
        <w:t xml:space="preserve"> </w:t>
      </w:r>
      <w:r w:rsidR="00586A37">
        <w:rPr>
          <w:rFonts w:asciiTheme="minorHAnsi" w:hAnsiTheme="minorHAnsi" w:cstheme="minorHAnsi"/>
          <w:sz w:val="22"/>
          <w:szCs w:val="22"/>
        </w:rPr>
        <w:t>grudnia</w:t>
      </w:r>
      <w:r w:rsidRPr="00586A37">
        <w:rPr>
          <w:rFonts w:asciiTheme="minorHAnsi" w:hAnsiTheme="minorHAnsi" w:cstheme="minorHAnsi"/>
          <w:sz w:val="22"/>
          <w:szCs w:val="22"/>
        </w:rPr>
        <w:t xml:space="preserve"> 202</w:t>
      </w:r>
      <w:r w:rsidR="00CD5A86">
        <w:rPr>
          <w:rFonts w:asciiTheme="minorHAnsi" w:hAnsiTheme="minorHAnsi" w:cstheme="minorHAnsi"/>
          <w:sz w:val="22"/>
          <w:szCs w:val="22"/>
        </w:rPr>
        <w:t>5</w:t>
      </w:r>
      <w:r w:rsidRPr="00586A37">
        <w:rPr>
          <w:rFonts w:asciiTheme="minorHAnsi" w:hAnsiTheme="minorHAnsi" w:cstheme="minorHAnsi"/>
          <w:sz w:val="22"/>
          <w:szCs w:val="22"/>
        </w:rPr>
        <w:t xml:space="preserve"> r</w:t>
      </w:r>
      <w:r w:rsidR="00586A37">
        <w:rPr>
          <w:rFonts w:asciiTheme="minorHAnsi" w:hAnsiTheme="minorHAnsi" w:cstheme="minorHAnsi"/>
          <w:sz w:val="22"/>
          <w:szCs w:val="22"/>
        </w:rPr>
        <w:t>oku</w:t>
      </w:r>
      <w:r w:rsidRPr="00586A37">
        <w:rPr>
          <w:rFonts w:asciiTheme="minorHAnsi" w:hAnsiTheme="minorHAnsi" w:cstheme="minorHAnsi"/>
          <w:sz w:val="22"/>
          <w:szCs w:val="22"/>
        </w:rPr>
        <w:t xml:space="preserve">. </w:t>
      </w:r>
      <w:bookmarkEnd w:id="1"/>
    </w:p>
    <w:p w14:paraId="48223D71" w14:textId="77777777" w:rsidR="00615E9F" w:rsidRPr="00586A37" w:rsidRDefault="00615E9F" w:rsidP="00615E9F">
      <w:pPr>
        <w:autoSpaceDE w:val="0"/>
        <w:autoSpaceDN w:val="0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49C030C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86A37">
        <w:rPr>
          <w:rFonts w:asciiTheme="minorHAnsi" w:hAnsiTheme="minorHAnsi" w:cstheme="minorHAnsi"/>
          <w:b/>
          <w:sz w:val="22"/>
          <w:szCs w:val="22"/>
        </w:rPr>
        <w:t>III Warunki udziału w konkursie</w:t>
      </w:r>
    </w:p>
    <w:p w14:paraId="502DE2E3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1. Wymagane kwalifikacje i doświadczenie zawodowe </w:t>
      </w:r>
      <w:r w:rsidRPr="00586A37">
        <w:rPr>
          <w:rFonts w:asciiTheme="minorHAnsi" w:hAnsiTheme="minorHAnsi" w:cstheme="minorHAnsi"/>
          <w:bCs/>
          <w:sz w:val="22"/>
          <w:szCs w:val="22"/>
        </w:rPr>
        <w:t>do udzielania świadczeń zdrowotnych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przez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>lekarzy NiŚOZ:</w:t>
      </w:r>
    </w:p>
    <w:p w14:paraId="0B65FE27" w14:textId="77777777" w:rsidR="00615E9F" w:rsidRPr="00586A37" w:rsidRDefault="00615E9F" w:rsidP="00615E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posiadający pełną zdolność do czynności prawnych;</w:t>
      </w:r>
    </w:p>
    <w:p w14:paraId="62D3CFEB" w14:textId="77777777" w:rsidR="00615E9F" w:rsidRPr="00586A37" w:rsidRDefault="00615E9F" w:rsidP="00615E9F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nie prowadzący działalności konkurencyjnej wobec Udzielającej zamówienia;</w:t>
      </w:r>
    </w:p>
    <w:p w14:paraId="0AB274F1" w14:textId="77777777" w:rsidR="00615E9F" w:rsidRPr="00586A37" w:rsidRDefault="00615E9F" w:rsidP="00615E9F">
      <w:pPr>
        <w:numPr>
          <w:ilvl w:val="0"/>
          <w:numId w:val="2"/>
        </w:numPr>
        <w:autoSpaceDE w:val="0"/>
        <w:autoSpaceDN w:val="0"/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posiadający prawo wykonywania zawodu lekarza.</w:t>
      </w:r>
    </w:p>
    <w:p w14:paraId="7B3D074E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2. Informacja o oświadczeniach lub dokumentach, jakie mają dostarczyć wraz z ofertą Oferenci w celu potwierdzenia warunków udziału w konkursie:</w:t>
      </w:r>
    </w:p>
    <w:p w14:paraId="6F4E3FA8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sz w:val="22"/>
          <w:szCs w:val="22"/>
        </w:rPr>
        <w:t>O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ferent ubiegający się o udzielanie usług zdrowotnych zobowiązany jest do złożenia wypełnionego </w:t>
      </w: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formularza oferty, 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stanowiącego załącznik do SKO </w:t>
      </w:r>
      <w:r w:rsidRPr="00586A37">
        <w:rPr>
          <w:rFonts w:asciiTheme="minorHAnsi" w:hAnsiTheme="minorHAnsi" w:cstheme="minorHAnsi"/>
          <w:bCs/>
          <w:i/>
          <w:sz w:val="22"/>
          <w:szCs w:val="22"/>
        </w:rPr>
        <w:t>(cena i liczba oferowanych godzin musi być określona jednoznacznie),</w:t>
      </w:r>
      <w:r w:rsidRPr="00586A37">
        <w:rPr>
          <w:rFonts w:asciiTheme="minorHAnsi" w:hAnsiTheme="minorHAnsi" w:cstheme="minorHAnsi"/>
          <w:sz w:val="22"/>
          <w:szCs w:val="22"/>
        </w:rPr>
        <w:t xml:space="preserve"> zawierającego </w:t>
      </w:r>
      <w:r w:rsidRPr="00586A37">
        <w:rPr>
          <w:rFonts w:asciiTheme="minorHAnsi" w:hAnsiTheme="minorHAnsi" w:cstheme="minorHAnsi"/>
          <w:bCs/>
          <w:sz w:val="22"/>
          <w:szCs w:val="22"/>
        </w:rPr>
        <w:t>oświadczenie o przyjęciu warunków umowy, (projekty umowy w niniejszej SKO) oraz oświadczenie o wyrażeniu zgody na przetwarzanie swoich danych osobowych w związku z przeprowadzeniem konkursu ofert.</w:t>
      </w:r>
    </w:p>
    <w:p w14:paraId="27ED07D8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W celu potwierdzenia spełniania warunków udziału w konkursie następujące oświadczenia i dokumenty:</w:t>
      </w:r>
    </w:p>
    <w:p w14:paraId="3DEB241A" w14:textId="09C49608" w:rsidR="00615E9F" w:rsidRDefault="00615E9F" w:rsidP="00615E9F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oświadczenie o posiadaniu pełnej zdolności do czynności prawnych;</w:t>
      </w:r>
    </w:p>
    <w:p w14:paraId="085124D9" w14:textId="77777777" w:rsidR="00A01AE1" w:rsidRPr="00BE7AD8" w:rsidRDefault="00A01AE1" w:rsidP="00A01AE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E7AD8">
        <w:rPr>
          <w:rFonts w:asciiTheme="minorHAnsi" w:hAnsiTheme="minorHAnsi" w:cstheme="minorHAnsi"/>
          <w:bCs/>
          <w:sz w:val="22"/>
          <w:szCs w:val="22"/>
        </w:rPr>
        <w:lastRenderedPageBreak/>
        <w:t>oświadczenie o stanie zdrowia umożliwiającym udzielanie świadczeń zdrowotnych w ramach Nocnej i Świątecznej Opieki Zdrowotnej,</w:t>
      </w:r>
    </w:p>
    <w:p w14:paraId="00D4BFF5" w14:textId="0ED7CFF2" w:rsidR="00615E9F" w:rsidRPr="00A01AE1" w:rsidRDefault="00615E9F" w:rsidP="00A01AE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01AE1">
        <w:rPr>
          <w:rFonts w:asciiTheme="minorHAnsi" w:hAnsiTheme="minorHAnsi" w:cstheme="minorHAnsi"/>
          <w:b/>
          <w:bCs/>
          <w:sz w:val="22"/>
          <w:szCs w:val="22"/>
        </w:rPr>
        <w:t>Kserokopii</w:t>
      </w:r>
      <w:r w:rsidRPr="00A01AE1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A01AE1">
        <w:rPr>
          <w:rFonts w:asciiTheme="minorHAnsi" w:hAnsiTheme="minorHAnsi" w:cstheme="minorHAnsi"/>
          <w:b/>
          <w:bCs/>
          <w:sz w:val="22"/>
          <w:szCs w:val="22"/>
        </w:rPr>
        <w:t>dokumentów</w:t>
      </w:r>
      <w:r w:rsidRPr="00A01AE1">
        <w:rPr>
          <w:rFonts w:asciiTheme="minorHAnsi" w:hAnsiTheme="minorHAnsi" w:cstheme="minorHAnsi"/>
          <w:bCs/>
          <w:sz w:val="22"/>
          <w:szCs w:val="22"/>
        </w:rPr>
        <w:t>:</w:t>
      </w:r>
    </w:p>
    <w:p w14:paraId="7CD4CA8E" w14:textId="77777777" w:rsidR="00615E9F" w:rsidRPr="00586A37" w:rsidRDefault="00615E9F" w:rsidP="00615E9F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 dyplom studiów wyższych w zawodzie lekarza,</w:t>
      </w:r>
    </w:p>
    <w:p w14:paraId="0A6B9E67" w14:textId="77777777" w:rsidR="00615E9F" w:rsidRPr="00586A37" w:rsidRDefault="00615E9F" w:rsidP="00615E9F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prawo wykonywania zawodu lekarza (strona ze zdjęciem oraz wszystkie inne zapisane strony),</w:t>
      </w:r>
    </w:p>
    <w:p w14:paraId="5DA89B53" w14:textId="77777777" w:rsidR="00615E9F" w:rsidRPr="00586A37" w:rsidRDefault="00615E9F" w:rsidP="00615E9F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 dyplom ukończonej specjalizacji i/lub karta szkolenia specjalizacyjnego w dziedzinie danej specjalizacji (strona tytułowa oraz strony 1-3), </w:t>
      </w:r>
    </w:p>
    <w:p w14:paraId="19D527FF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16C1C9C" w14:textId="77777777" w:rsidR="00615E9F" w:rsidRPr="00586A37" w:rsidRDefault="00615E9F" w:rsidP="00615E9F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IV Opis sposobu przygotowania oferty:</w:t>
      </w:r>
    </w:p>
    <w:p w14:paraId="4B923E46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Oferent składa ofertę zgodnie z wymaganiami określonymi w Specyfikacji konkursu ofert na świadczenia zdrowotne.</w:t>
      </w:r>
    </w:p>
    <w:p w14:paraId="446BE6B6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Oferenci ponoszą wszelkie koszty związane z przygotowaniem i złożeniem oferty. </w:t>
      </w:r>
    </w:p>
    <w:p w14:paraId="7A7EA171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Ofertę należy złożyć na druku ,,Formularz ofertowy”. Oferentowi nie wolno dokonywać żadnych zmian we wzorze druku ,,Formularz ofertowy” w Specyfikacji konkursu ofert.</w:t>
      </w:r>
    </w:p>
    <w:p w14:paraId="67045745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Oferta pod rygorem jej odrzucenia powinna być napisana w języku polskim, na komputerze lub ręcznie nieścieralnym atramentem oraz podpisana czytelnie przez Oferenta.</w:t>
      </w:r>
    </w:p>
    <w:p w14:paraId="2C94EF93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Oferty złożone po wyznaczonym terminie lub nadane faxem lub e-mailem, niezależnie od daty nadania, nie będą rozpatrywane.</w:t>
      </w:r>
    </w:p>
    <w:p w14:paraId="68B79764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Każda zapisana strona oferty powinna być parafowana przez Oferenta. </w:t>
      </w:r>
    </w:p>
    <w:p w14:paraId="6637D1FC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Wszystkie dokumenty i oświadczenia sporządzone w językach obcych należy złożyć wraz             z tłumaczeniem na język polski sporządzonym przez tłumacza przysięgłego. </w:t>
      </w:r>
    </w:p>
    <w:p w14:paraId="067F97A7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Ofertę wraz ze wszystkimi załącznikami na ponumerowanych stronach należy umieścić                w zapieczętowanej kopercie opatrzonej napisem:</w:t>
      </w:r>
    </w:p>
    <w:tbl>
      <w:tblPr>
        <w:tblW w:w="9741" w:type="dxa"/>
        <w:tblInd w:w="-4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1"/>
      </w:tblGrid>
      <w:tr w:rsidR="00615E9F" w:rsidRPr="00586A37" w14:paraId="21979088" w14:textId="77777777" w:rsidTr="00B46F2D">
        <w:trPr>
          <w:trHeight w:val="2641"/>
        </w:trPr>
        <w:tc>
          <w:tcPr>
            <w:tcW w:w="97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992BE" w14:textId="77777777" w:rsidR="00615E9F" w:rsidRPr="00586A37" w:rsidRDefault="00615E9F" w:rsidP="00B46F2D">
            <w:pPr>
              <w:autoSpaceDE w:val="0"/>
              <w:autoSpaceDN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6AF8241" w14:textId="77777777" w:rsidR="00615E9F" w:rsidRPr="00586A37" w:rsidRDefault="00615E9F" w:rsidP="00B46F2D">
            <w:pPr>
              <w:autoSpaceDE w:val="0"/>
              <w:autoSpaceDN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 xml:space="preserve">                Imię i Nazwisko Oferenta </w:t>
            </w:r>
          </w:p>
          <w:p w14:paraId="1624BB6D" w14:textId="77777777" w:rsidR="00615E9F" w:rsidRPr="00586A37" w:rsidRDefault="00615E9F" w:rsidP="00B46F2D">
            <w:pPr>
              <w:autoSpaceDE w:val="0"/>
              <w:autoSpaceDN w:val="0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Konkurs ofert na udzielanie świadczeń usług medycznych w zakresie:</w:t>
            </w:r>
          </w:p>
          <w:p w14:paraId="1A3706D6" w14:textId="77777777" w:rsidR="00615E9F" w:rsidRPr="00586A37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LEKARZ NOCNEJ I ŚWIĄTECZNEJ OPIEKI ZDROWOTNEJ</w:t>
            </w:r>
          </w:p>
          <w:p w14:paraId="4C0E0919" w14:textId="77777777" w:rsidR="00615E9F" w:rsidRPr="00586A37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W OLSZTYNIE</w:t>
            </w:r>
          </w:p>
          <w:p w14:paraId="517FD740" w14:textId="77777777" w:rsidR="00615E9F" w:rsidRPr="00586A37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71A3EB" w14:textId="39F2AF3B" w:rsidR="00615E9F" w:rsidRPr="00132843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 xml:space="preserve">Nie otwierać </w:t>
            </w:r>
            <w:r w:rsidRPr="00132843">
              <w:rPr>
                <w:rFonts w:asciiTheme="minorHAnsi" w:hAnsiTheme="minorHAnsi" w:cstheme="minorHAnsi"/>
                <w:sz w:val="22"/>
                <w:szCs w:val="22"/>
              </w:rPr>
              <w:t xml:space="preserve">przed    </w:t>
            </w:r>
            <w:r w:rsidR="00A76B73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B57784">
              <w:rPr>
                <w:rFonts w:asciiTheme="minorHAnsi" w:hAnsiTheme="minorHAnsi" w:cstheme="minorHAnsi"/>
                <w:sz w:val="22"/>
                <w:szCs w:val="22"/>
              </w:rPr>
              <w:t>01.08</w:t>
            </w:r>
            <w:r w:rsidR="0072209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132843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6C229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132843">
              <w:rPr>
                <w:rFonts w:asciiTheme="minorHAnsi" w:hAnsiTheme="minorHAnsi" w:cstheme="minorHAnsi"/>
                <w:sz w:val="22"/>
                <w:szCs w:val="22"/>
              </w:rPr>
              <w:t xml:space="preserve"> r.    godz</w:t>
            </w:r>
            <w:r w:rsidR="00722095">
              <w:rPr>
                <w:rFonts w:asciiTheme="minorHAnsi" w:hAnsiTheme="minorHAnsi" w:cstheme="minorHAnsi"/>
                <w:sz w:val="22"/>
                <w:szCs w:val="22"/>
              </w:rPr>
              <w:t>. 1</w:t>
            </w:r>
            <w:r w:rsidR="00B5778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722095">
              <w:rPr>
                <w:rFonts w:asciiTheme="minorHAnsi" w:hAnsiTheme="minorHAnsi" w:cstheme="minorHAnsi"/>
                <w:sz w:val="22"/>
                <w:szCs w:val="22"/>
              </w:rPr>
              <w:t>:3</w:t>
            </w:r>
            <w:r w:rsidRPr="0013284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  <w:p w14:paraId="12AA36E8" w14:textId="77777777" w:rsidR="00615E9F" w:rsidRPr="00132843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090F2A" w14:textId="77777777" w:rsidR="00615E9F" w:rsidRPr="00586A37" w:rsidRDefault="00615E9F" w:rsidP="00B46F2D">
            <w:pPr>
              <w:autoSpaceDE w:val="0"/>
              <w:autoSpaceDN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86A37">
              <w:rPr>
                <w:rFonts w:asciiTheme="minorHAnsi" w:hAnsiTheme="minorHAnsi" w:cstheme="minorHAnsi"/>
                <w:sz w:val="22"/>
                <w:szCs w:val="22"/>
              </w:rPr>
              <w:t>Liczba stron ……… (określić ,ile zapisanych stron znajduje się w kopercie)</w:t>
            </w:r>
          </w:p>
        </w:tc>
      </w:tr>
    </w:tbl>
    <w:p w14:paraId="4E9075D1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Jeśli dokument przedstawiony jest w postaci kserokopii, winien być opatrzony adnotacją: „za zgodność z oryginałem” i podpisany przez osobę składającą ofertę. </w:t>
      </w:r>
    </w:p>
    <w:p w14:paraId="1704A68C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Wszelkie poprawki lub zmiany w tekście oferty powinny być parafowane przez osobę podpisującą ofertę. </w:t>
      </w:r>
    </w:p>
    <w:p w14:paraId="2876179C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>Ofertę przed upływem terminu składania ofert można zmienić. Powiadomienie o wprowadzeniu zmian winno zostać złożone w sposób i w formie przewidzianej dla oferty, z tym, że koperta winna być dodatkowo oznaczona określeniem ,,Zmiana”. Komisja konkursowa rozpatruje tylko ofertę opisaną określeniem „zmiana”.</w:t>
      </w:r>
    </w:p>
    <w:p w14:paraId="557491D7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Oferent przed upływem terminu składania ofert może zrezygnować z uczestnictwa w konkursie. Rezygnacja powinna być złożona w formie pisemnego oświadczenia Oferenta. W tym przypadku komisja konkursowa zwraca kopertę zawierającą ofertę. </w:t>
      </w:r>
    </w:p>
    <w:p w14:paraId="740BBA99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Udzielający zamówienie może żądać przedstawienia oryginału lub notarialnie potwierdzonej kopii dokumentu wyłącznie wtedy, gdy przedstawiona przez Oferenta kopia dokumentu jest nieczytelna lub budzi wątpliwość co do jej prawdziwości, a Udzielający zamówienie nie może sprawdzić jej prawdziwości w inny sposób. </w:t>
      </w:r>
    </w:p>
    <w:p w14:paraId="01026317" w14:textId="77777777" w:rsidR="00615E9F" w:rsidRPr="00586A37" w:rsidRDefault="00615E9F" w:rsidP="00615E9F">
      <w:pPr>
        <w:numPr>
          <w:ilvl w:val="0"/>
          <w:numId w:val="3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Cs/>
          <w:sz w:val="22"/>
          <w:szCs w:val="22"/>
        </w:rPr>
        <w:t xml:space="preserve"> Jeżeli po otwarciu oferty Komisja konkursowa stwierdzi braki formalne w ofercie, wzywa danego Oferenta do uzupełnienia dokumentów w określonym terminie. Jeśli Oferent nie dostarczy dokumentów, do uzupełnienia których został wezwany w wyznaczonym terminie, oferta zostanie odrzucona. </w:t>
      </w:r>
    </w:p>
    <w:p w14:paraId="53A02539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  <w:u w:val="single"/>
        </w:rPr>
        <w:t>V Zasady wyboru ofert:</w:t>
      </w:r>
    </w:p>
    <w:p w14:paraId="41C0DA91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1. Zasady wyboru oferty:</w:t>
      </w:r>
    </w:p>
    <w:p w14:paraId="1E8DD055" w14:textId="77777777" w:rsidR="00615E9F" w:rsidRPr="00586A37" w:rsidRDefault="00615E9F" w:rsidP="00615E9F">
      <w:pPr>
        <w:numPr>
          <w:ilvl w:val="4"/>
          <w:numId w:val="4"/>
        </w:numPr>
        <w:autoSpaceDE w:val="0"/>
        <w:autoSpaceDN w:val="0"/>
        <w:adjustRightInd w:val="0"/>
        <w:spacing w:line="276" w:lineRule="auto"/>
        <w:ind w:left="993" w:hanging="99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Spełnianie warunków określonych w punkcie III ust.1.</w:t>
      </w:r>
    </w:p>
    <w:p w14:paraId="417E16AF" w14:textId="77777777" w:rsidR="00615E9F" w:rsidRPr="00586A37" w:rsidRDefault="00615E9F" w:rsidP="00615E9F">
      <w:pPr>
        <w:numPr>
          <w:ilvl w:val="4"/>
          <w:numId w:val="4"/>
        </w:numPr>
        <w:autoSpaceDE w:val="0"/>
        <w:autoSpaceDN w:val="0"/>
        <w:adjustRightInd w:val="0"/>
        <w:spacing w:line="276" w:lineRule="auto"/>
        <w:ind w:left="993" w:hanging="993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Oferty spełniające w/w warunki  zostaną ocenione według podanych niżej kryteriów.</w:t>
      </w:r>
    </w:p>
    <w:p w14:paraId="1D390E32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2. Kryteria oceny ofert:</w:t>
      </w:r>
    </w:p>
    <w:p w14:paraId="30E246BE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0"/>
        <w:gridCol w:w="4162"/>
        <w:gridCol w:w="1571"/>
        <w:gridCol w:w="2599"/>
      </w:tblGrid>
      <w:tr w:rsidR="00615E9F" w:rsidRPr="00586A37" w14:paraId="2A67FED9" w14:textId="77777777" w:rsidTr="00CD3B33">
        <w:trPr>
          <w:trHeight w:val="20"/>
        </w:trPr>
        <w:tc>
          <w:tcPr>
            <w:tcW w:w="730" w:type="dxa"/>
            <w:vAlign w:val="center"/>
          </w:tcPr>
          <w:p w14:paraId="73C0B1CD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162" w:type="dxa"/>
            <w:vAlign w:val="center"/>
          </w:tcPr>
          <w:p w14:paraId="4271E9F4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Kryterium</w:t>
            </w:r>
          </w:p>
        </w:tc>
        <w:tc>
          <w:tcPr>
            <w:tcW w:w="1571" w:type="dxa"/>
            <w:vAlign w:val="center"/>
          </w:tcPr>
          <w:p w14:paraId="2728FF72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Punktacja</w:t>
            </w:r>
          </w:p>
        </w:tc>
        <w:tc>
          <w:tcPr>
            <w:tcW w:w="2599" w:type="dxa"/>
            <w:vAlign w:val="center"/>
          </w:tcPr>
          <w:p w14:paraId="6ADC8F07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Uwagi</w:t>
            </w:r>
          </w:p>
        </w:tc>
      </w:tr>
      <w:tr w:rsidR="00615E9F" w:rsidRPr="00586A37" w14:paraId="48834605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72A895AF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JAKOŚĆ</w:t>
            </w:r>
          </w:p>
        </w:tc>
      </w:tr>
      <w:tr w:rsidR="00615E9F" w:rsidRPr="00586A37" w14:paraId="0A49EA27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6F2219EF" w14:textId="77777777" w:rsidR="00615E9F" w:rsidRPr="00586A37" w:rsidRDefault="00615E9F" w:rsidP="00B46F2D">
            <w:pPr>
              <w:pStyle w:val="Akapitzlist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  WYKSZTAŁCENIE</w:t>
            </w:r>
          </w:p>
        </w:tc>
      </w:tr>
      <w:tr w:rsidR="00615E9F" w:rsidRPr="00586A37" w14:paraId="3E1B6721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0A88540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4162" w:type="dxa"/>
            <w:vAlign w:val="center"/>
          </w:tcPr>
          <w:p w14:paraId="6C0CD318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specjalista w dziedzinie medycyny rodzinnej, ogólnej, pediatrii lub chorób wewnętrznych </w:t>
            </w:r>
          </w:p>
        </w:tc>
        <w:tc>
          <w:tcPr>
            <w:tcW w:w="1571" w:type="dxa"/>
            <w:vAlign w:val="center"/>
          </w:tcPr>
          <w:p w14:paraId="430B40A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35</w:t>
            </w:r>
          </w:p>
        </w:tc>
        <w:tc>
          <w:tcPr>
            <w:tcW w:w="2599" w:type="dxa"/>
            <w:vMerge w:val="restart"/>
            <w:vAlign w:val="center"/>
          </w:tcPr>
          <w:p w14:paraId="21BCD131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poszczególne kryteria nie sumują się,</w:t>
            </w:r>
            <w:r w:rsidRPr="00586A37">
              <w:rPr>
                <w:rFonts w:asciiTheme="minorHAnsi" w:hAnsiTheme="minorHAnsi" w:cstheme="minorHAnsi"/>
                <w:sz w:val="20"/>
                <w:szCs w:val="20"/>
              </w:rPr>
              <w:br/>
              <w:t xml:space="preserve"> decyduje najwyżej punktowane,</w:t>
            </w:r>
          </w:p>
          <w:p w14:paraId="63B1FBF2" w14:textId="77777777" w:rsidR="00615E9F" w:rsidRPr="00586A37" w:rsidRDefault="00615E9F" w:rsidP="00B46F2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maks.35</w:t>
            </w:r>
          </w:p>
        </w:tc>
      </w:tr>
      <w:tr w:rsidR="00615E9F" w:rsidRPr="00586A37" w14:paraId="21C9BEC0" w14:textId="77777777" w:rsidTr="00CD3B33">
        <w:trPr>
          <w:trHeight w:val="20"/>
        </w:trPr>
        <w:tc>
          <w:tcPr>
            <w:tcW w:w="730" w:type="dxa"/>
            <w:vAlign w:val="center"/>
          </w:tcPr>
          <w:p w14:paraId="3C502C43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4162" w:type="dxa"/>
            <w:vAlign w:val="center"/>
          </w:tcPr>
          <w:p w14:paraId="6ABEE6E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w trakcie specjalizacji w dziedzinie pediatrii lub chorób wewnętrznych (po 2. roku) lub w trakcie specjalizacji w dziedzinie medycyny rodzinnej (od rozpoczęcia)</w:t>
            </w:r>
          </w:p>
        </w:tc>
        <w:tc>
          <w:tcPr>
            <w:tcW w:w="1571" w:type="dxa"/>
            <w:vAlign w:val="center"/>
          </w:tcPr>
          <w:p w14:paraId="38ADCABF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2599" w:type="dxa"/>
            <w:vMerge/>
            <w:vAlign w:val="center"/>
          </w:tcPr>
          <w:p w14:paraId="7E47C126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3D2509E6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3A78D9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4162" w:type="dxa"/>
            <w:vAlign w:val="center"/>
          </w:tcPr>
          <w:p w14:paraId="5DF08CE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 xml:space="preserve">w trakcie specjalizacji w dziedzinie pediatrii lub chorób wewnętrznych (od rozpoczęcia do 2. roku) </w:t>
            </w:r>
          </w:p>
        </w:tc>
        <w:tc>
          <w:tcPr>
            <w:tcW w:w="1571" w:type="dxa"/>
            <w:vAlign w:val="center"/>
          </w:tcPr>
          <w:p w14:paraId="705AAE6B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2599" w:type="dxa"/>
            <w:vMerge/>
            <w:vAlign w:val="center"/>
          </w:tcPr>
          <w:p w14:paraId="61E22EAA" w14:textId="77777777" w:rsidR="00615E9F" w:rsidRPr="00586A37" w:rsidRDefault="00615E9F" w:rsidP="00B46F2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2C493F47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0F983B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4162" w:type="dxa"/>
            <w:vAlign w:val="center"/>
          </w:tcPr>
          <w:p w14:paraId="0F3FB292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w trakcie specjalizacji modułowej, w której modułem podstawowym jest pediatria lub choroby wewnętrzne lub równoważnej</w:t>
            </w:r>
          </w:p>
        </w:tc>
        <w:tc>
          <w:tcPr>
            <w:tcW w:w="1571" w:type="dxa"/>
            <w:vAlign w:val="center"/>
          </w:tcPr>
          <w:p w14:paraId="19B23467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599" w:type="dxa"/>
            <w:vMerge/>
            <w:vAlign w:val="center"/>
          </w:tcPr>
          <w:p w14:paraId="64911115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4795D99D" w14:textId="77777777" w:rsidTr="00CD3B33">
        <w:trPr>
          <w:trHeight w:val="20"/>
        </w:trPr>
        <w:tc>
          <w:tcPr>
            <w:tcW w:w="730" w:type="dxa"/>
            <w:vAlign w:val="center"/>
          </w:tcPr>
          <w:p w14:paraId="110D48CF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4162" w:type="dxa"/>
            <w:vAlign w:val="center"/>
          </w:tcPr>
          <w:p w14:paraId="45AEE1A6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specjalista w dziedzinie chirurgii ogólnej lub w trakcie specjalizacji (po 2 latach)</w:t>
            </w:r>
          </w:p>
        </w:tc>
        <w:tc>
          <w:tcPr>
            <w:tcW w:w="1571" w:type="dxa"/>
            <w:vAlign w:val="center"/>
          </w:tcPr>
          <w:p w14:paraId="61137CD6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599" w:type="dxa"/>
            <w:vMerge/>
            <w:vAlign w:val="center"/>
          </w:tcPr>
          <w:p w14:paraId="43A90E4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1A74B499" w14:textId="77777777" w:rsidTr="00CD3B33">
        <w:trPr>
          <w:trHeight w:val="20"/>
        </w:trPr>
        <w:tc>
          <w:tcPr>
            <w:tcW w:w="730" w:type="dxa"/>
            <w:vAlign w:val="center"/>
          </w:tcPr>
          <w:p w14:paraId="5ACA46BB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4162" w:type="dxa"/>
            <w:vAlign w:val="center"/>
          </w:tcPr>
          <w:p w14:paraId="1D0866F3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pozostali specjaliści, specjalizujący się lub bez specjalizacji</w:t>
            </w:r>
          </w:p>
        </w:tc>
        <w:tc>
          <w:tcPr>
            <w:tcW w:w="1571" w:type="dxa"/>
            <w:vAlign w:val="center"/>
          </w:tcPr>
          <w:p w14:paraId="66624B25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599" w:type="dxa"/>
            <w:vMerge/>
            <w:vAlign w:val="center"/>
          </w:tcPr>
          <w:p w14:paraId="63E9C69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7FF52DDF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0A412355" w14:textId="77777777" w:rsidR="00615E9F" w:rsidRPr="00586A37" w:rsidRDefault="00615E9F" w:rsidP="00B46F2D">
            <w:pPr>
              <w:pStyle w:val="Akapitzlist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DOŚWIADCZENIE ZAWODOWE</w:t>
            </w:r>
          </w:p>
        </w:tc>
      </w:tr>
      <w:tr w:rsidR="00615E9F" w:rsidRPr="00586A37" w14:paraId="4365AF34" w14:textId="77777777" w:rsidTr="00CD3B33">
        <w:trPr>
          <w:trHeight w:val="340"/>
        </w:trPr>
        <w:tc>
          <w:tcPr>
            <w:tcW w:w="730" w:type="dxa"/>
            <w:vAlign w:val="center"/>
          </w:tcPr>
          <w:p w14:paraId="7BEDB47A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7</w:t>
            </w:r>
          </w:p>
        </w:tc>
        <w:tc>
          <w:tcPr>
            <w:tcW w:w="4162" w:type="dxa"/>
            <w:vAlign w:val="center"/>
          </w:tcPr>
          <w:p w14:paraId="69319EE2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powyżej 5 lat w NIŚOZ lub POZ</w:t>
            </w:r>
          </w:p>
        </w:tc>
        <w:tc>
          <w:tcPr>
            <w:tcW w:w="1571" w:type="dxa"/>
            <w:vAlign w:val="center"/>
          </w:tcPr>
          <w:p w14:paraId="2FA939F7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599" w:type="dxa"/>
            <w:vMerge w:val="restart"/>
            <w:vAlign w:val="center"/>
          </w:tcPr>
          <w:p w14:paraId="0A2187D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maks. 10</w:t>
            </w:r>
          </w:p>
        </w:tc>
      </w:tr>
      <w:tr w:rsidR="00615E9F" w:rsidRPr="00586A37" w14:paraId="2D73A27E" w14:textId="77777777" w:rsidTr="00CD3B33">
        <w:trPr>
          <w:trHeight w:val="340"/>
        </w:trPr>
        <w:tc>
          <w:tcPr>
            <w:tcW w:w="730" w:type="dxa"/>
            <w:vAlign w:val="center"/>
          </w:tcPr>
          <w:p w14:paraId="2EFF4525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4162" w:type="dxa"/>
            <w:vAlign w:val="center"/>
          </w:tcPr>
          <w:p w14:paraId="120C5B76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2-5 lat w NIŚOZ lub POZ</w:t>
            </w:r>
          </w:p>
        </w:tc>
        <w:tc>
          <w:tcPr>
            <w:tcW w:w="1571" w:type="dxa"/>
            <w:vAlign w:val="center"/>
          </w:tcPr>
          <w:p w14:paraId="7F1D6820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599" w:type="dxa"/>
            <w:vMerge/>
            <w:vAlign w:val="center"/>
          </w:tcPr>
          <w:p w14:paraId="26307E8D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5932CEFD" w14:textId="77777777" w:rsidTr="00CD3B33">
        <w:trPr>
          <w:trHeight w:val="340"/>
        </w:trPr>
        <w:tc>
          <w:tcPr>
            <w:tcW w:w="730" w:type="dxa"/>
            <w:vAlign w:val="center"/>
          </w:tcPr>
          <w:p w14:paraId="482D8940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9</w:t>
            </w:r>
          </w:p>
        </w:tc>
        <w:tc>
          <w:tcPr>
            <w:tcW w:w="4162" w:type="dxa"/>
            <w:vAlign w:val="center"/>
          </w:tcPr>
          <w:p w14:paraId="15F72F0C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poniżej 2 lat w NIŚOZ lub POZ</w:t>
            </w:r>
          </w:p>
        </w:tc>
        <w:tc>
          <w:tcPr>
            <w:tcW w:w="1571" w:type="dxa"/>
            <w:vAlign w:val="center"/>
          </w:tcPr>
          <w:p w14:paraId="46D4AE2F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599" w:type="dxa"/>
            <w:vMerge/>
            <w:vAlign w:val="center"/>
          </w:tcPr>
          <w:p w14:paraId="682B1E35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44075B18" w14:textId="77777777" w:rsidTr="00CD3B33">
        <w:trPr>
          <w:trHeight w:val="20"/>
        </w:trPr>
        <w:tc>
          <w:tcPr>
            <w:tcW w:w="9062" w:type="dxa"/>
            <w:gridSpan w:val="4"/>
            <w:vAlign w:val="center"/>
          </w:tcPr>
          <w:p w14:paraId="0D3BA3CB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CENA*</w:t>
            </w:r>
          </w:p>
        </w:tc>
      </w:tr>
      <w:tr w:rsidR="00615E9F" w:rsidRPr="00586A37" w14:paraId="3E7A8DDA" w14:textId="77777777" w:rsidTr="00CD3B33">
        <w:trPr>
          <w:trHeight w:val="20"/>
        </w:trPr>
        <w:tc>
          <w:tcPr>
            <w:tcW w:w="730" w:type="dxa"/>
            <w:vAlign w:val="center"/>
          </w:tcPr>
          <w:p w14:paraId="693E71F8" w14:textId="77777777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10</w:t>
            </w:r>
          </w:p>
        </w:tc>
        <w:tc>
          <w:tcPr>
            <w:tcW w:w="4162" w:type="dxa"/>
            <w:vAlign w:val="center"/>
          </w:tcPr>
          <w:p w14:paraId="1BA73786" w14:textId="77777777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liczba punktów w kryterium cena = (  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  <w:u w:val="single"/>
              </w:rPr>
              <w:t>cena najniższa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   x 30 ) :  cena proponowana</w:t>
            </w:r>
          </w:p>
          <w:p w14:paraId="7909CFE4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0879513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30</w:t>
            </w:r>
          </w:p>
        </w:tc>
        <w:tc>
          <w:tcPr>
            <w:tcW w:w="2599" w:type="dxa"/>
            <w:vAlign w:val="center"/>
          </w:tcPr>
          <w:p w14:paraId="312DA0B2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maks. 30</w:t>
            </w:r>
          </w:p>
        </w:tc>
      </w:tr>
      <w:tr w:rsidR="00615E9F" w:rsidRPr="00586A37" w14:paraId="77CF6F21" w14:textId="77777777" w:rsidTr="00CD3B33">
        <w:trPr>
          <w:trHeight w:val="305"/>
        </w:trPr>
        <w:tc>
          <w:tcPr>
            <w:tcW w:w="9062" w:type="dxa"/>
            <w:gridSpan w:val="4"/>
            <w:vAlign w:val="center"/>
          </w:tcPr>
          <w:p w14:paraId="7EA0BF14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/>
                <w:sz w:val="20"/>
                <w:szCs w:val="20"/>
              </w:rPr>
              <w:t>DOSTĘPNOŚĆ</w:t>
            </w:r>
          </w:p>
        </w:tc>
      </w:tr>
      <w:tr w:rsidR="00615E9F" w:rsidRPr="00586A37" w14:paraId="374F2362" w14:textId="77777777" w:rsidTr="00CD3B33">
        <w:trPr>
          <w:trHeight w:val="20"/>
        </w:trPr>
        <w:tc>
          <w:tcPr>
            <w:tcW w:w="730" w:type="dxa"/>
            <w:vAlign w:val="center"/>
          </w:tcPr>
          <w:p w14:paraId="6BE73168" w14:textId="77777777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11</w:t>
            </w:r>
          </w:p>
        </w:tc>
        <w:tc>
          <w:tcPr>
            <w:tcW w:w="4162" w:type="dxa"/>
            <w:vAlign w:val="center"/>
          </w:tcPr>
          <w:p w14:paraId="1F5F5CB1" w14:textId="67D28E73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deklarowana liczba godzin powyżej </w:t>
            </w:r>
            <w:r w:rsidR="00A76B73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0/mies.</w:t>
            </w:r>
          </w:p>
        </w:tc>
        <w:tc>
          <w:tcPr>
            <w:tcW w:w="1571" w:type="dxa"/>
            <w:vAlign w:val="center"/>
          </w:tcPr>
          <w:p w14:paraId="2873BA2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599" w:type="dxa"/>
            <w:vMerge w:val="restart"/>
            <w:vAlign w:val="center"/>
          </w:tcPr>
          <w:p w14:paraId="7AB971C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maks. 10</w:t>
            </w:r>
          </w:p>
        </w:tc>
      </w:tr>
      <w:tr w:rsidR="00615E9F" w:rsidRPr="00586A37" w14:paraId="6560A20D" w14:textId="77777777" w:rsidTr="00CD3B33">
        <w:trPr>
          <w:trHeight w:val="20"/>
        </w:trPr>
        <w:tc>
          <w:tcPr>
            <w:tcW w:w="730" w:type="dxa"/>
            <w:vAlign w:val="center"/>
          </w:tcPr>
          <w:p w14:paraId="720D27B6" w14:textId="77777777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4162" w:type="dxa"/>
            <w:vAlign w:val="center"/>
          </w:tcPr>
          <w:p w14:paraId="7DB96B66" w14:textId="52893D98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deklarowana liczba godzin  </w:t>
            </w:r>
            <w:r w:rsidR="00A76B73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="009437B6"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-</w:t>
            </w:r>
            <w:r w:rsidR="00A76B73"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0/mies.</w:t>
            </w:r>
          </w:p>
        </w:tc>
        <w:tc>
          <w:tcPr>
            <w:tcW w:w="1571" w:type="dxa"/>
            <w:vAlign w:val="center"/>
          </w:tcPr>
          <w:p w14:paraId="4D5A12AD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599" w:type="dxa"/>
            <w:vMerge/>
            <w:vAlign w:val="center"/>
          </w:tcPr>
          <w:p w14:paraId="138B62F9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5E9F" w:rsidRPr="00586A37" w14:paraId="4136EEFE" w14:textId="77777777" w:rsidTr="00CD3B33">
        <w:trPr>
          <w:trHeight w:val="20"/>
        </w:trPr>
        <w:tc>
          <w:tcPr>
            <w:tcW w:w="730" w:type="dxa"/>
            <w:vAlign w:val="center"/>
          </w:tcPr>
          <w:p w14:paraId="4735C462" w14:textId="77777777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13</w:t>
            </w:r>
          </w:p>
        </w:tc>
        <w:tc>
          <w:tcPr>
            <w:tcW w:w="4162" w:type="dxa"/>
            <w:vAlign w:val="center"/>
          </w:tcPr>
          <w:p w14:paraId="74BBC082" w14:textId="63FE0FA1" w:rsidR="00615E9F" w:rsidRPr="00586A37" w:rsidRDefault="00615E9F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deklarowana liczba godzin poniżej </w:t>
            </w:r>
            <w:r w:rsidR="00A76B73">
              <w:rPr>
                <w:rFonts w:asciiTheme="minorHAnsi" w:hAnsiTheme="minorHAnsi" w:cstheme="minorHAnsi"/>
                <w:bCs/>
                <w:sz w:val="20"/>
                <w:szCs w:val="20"/>
              </w:rPr>
              <w:t>2</w:t>
            </w:r>
            <w:r w:rsidR="009437B6"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0</w:t>
            </w:r>
            <w:r w:rsidRPr="00586A37">
              <w:rPr>
                <w:rFonts w:asciiTheme="minorHAnsi" w:hAnsiTheme="minorHAnsi" w:cstheme="minorHAnsi"/>
                <w:bCs/>
                <w:sz w:val="20"/>
                <w:szCs w:val="20"/>
              </w:rPr>
              <w:t>/mies.</w:t>
            </w:r>
          </w:p>
        </w:tc>
        <w:tc>
          <w:tcPr>
            <w:tcW w:w="1571" w:type="dxa"/>
            <w:vAlign w:val="center"/>
          </w:tcPr>
          <w:p w14:paraId="61D5446B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586A37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</w:tc>
        <w:tc>
          <w:tcPr>
            <w:tcW w:w="2599" w:type="dxa"/>
            <w:vMerge/>
            <w:vAlign w:val="center"/>
          </w:tcPr>
          <w:p w14:paraId="4DAEAD30" w14:textId="77777777" w:rsidR="00615E9F" w:rsidRPr="00586A37" w:rsidRDefault="00615E9F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D3B33" w:rsidRPr="00586A37" w14:paraId="284D04DC" w14:textId="77777777" w:rsidTr="002B1A09">
        <w:trPr>
          <w:trHeight w:val="20"/>
        </w:trPr>
        <w:tc>
          <w:tcPr>
            <w:tcW w:w="9062" w:type="dxa"/>
            <w:gridSpan w:val="4"/>
            <w:vAlign w:val="center"/>
          </w:tcPr>
          <w:p w14:paraId="5237232B" w14:textId="12874919" w:rsidR="00CD3B33" w:rsidRPr="007F566F" w:rsidRDefault="00CD3B33" w:rsidP="00B46F2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F566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CIĄGŁOŚĆ</w:t>
            </w:r>
          </w:p>
        </w:tc>
      </w:tr>
      <w:tr w:rsidR="00CD3B33" w:rsidRPr="00586A37" w14:paraId="2238A566" w14:textId="77777777" w:rsidTr="00CD3B33">
        <w:trPr>
          <w:trHeight w:val="20"/>
        </w:trPr>
        <w:tc>
          <w:tcPr>
            <w:tcW w:w="730" w:type="dxa"/>
            <w:vAlign w:val="center"/>
          </w:tcPr>
          <w:p w14:paraId="39929F5A" w14:textId="45DFD237" w:rsidR="00CD3B33" w:rsidRPr="00586A37" w:rsidRDefault="00CD3B33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1</w:t>
            </w: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4162" w:type="dxa"/>
            <w:vAlign w:val="center"/>
          </w:tcPr>
          <w:p w14:paraId="48F80887" w14:textId="4B1E569C" w:rsidR="00CD3B33" w:rsidRPr="00586A37" w:rsidRDefault="00CD3B33" w:rsidP="00B46F2D">
            <w:pPr>
              <w:autoSpaceDE w:val="0"/>
              <w:autoSpaceDN w:val="0"/>
              <w:adjustRightInd w:val="0"/>
              <w:spacing w:line="360" w:lineRule="auto"/>
              <w:ind w:left="285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Udzielanie świadczeń zdrowotnych w NiŚOZ WSPR w Olsztynie w dniu składania ofert</w:t>
            </w:r>
          </w:p>
        </w:tc>
        <w:tc>
          <w:tcPr>
            <w:tcW w:w="1571" w:type="dxa"/>
            <w:vAlign w:val="center"/>
          </w:tcPr>
          <w:p w14:paraId="6E6BEBCC" w14:textId="18D6B0E2" w:rsidR="00CD3B33" w:rsidRPr="00586A37" w:rsidRDefault="00CD3B33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2599" w:type="dxa"/>
            <w:vAlign w:val="center"/>
          </w:tcPr>
          <w:p w14:paraId="3D41D943" w14:textId="08B14731" w:rsidR="00CD3B33" w:rsidRPr="00586A37" w:rsidRDefault="00CD3B33" w:rsidP="00B46F2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Maks. 15</w:t>
            </w:r>
          </w:p>
        </w:tc>
      </w:tr>
    </w:tbl>
    <w:p w14:paraId="737B56F8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DC459FC" w14:textId="0E552EA5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* </w:t>
      </w:r>
      <w:r w:rsidRPr="00586A3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A. specjaliści w dziedzinie medycyny ogólnej, specjaliści i specjalizujący się w medycynie rodzinnej (od początku) oraz specjaliści  i specjalizujący się w dziedzinie chorób wewnętrznych lub pediatrii (po 2. roku):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 za dyżur w dni zwykłe </w:t>
      </w:r>
      <w:r w:rsidR="005234D4" w:rsidRPr="005234D4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6440E2">
        <w:rPr>
          <w:rFonts w:asciiTheme="minorHAnsi" w:hAnsiTheme="minorHAnsi" w:cstheme="minorHAnsi"/>
          <w:b/>
          <w:bCs/>
          <w:sz w:val="20"/>
          <w:szCs w:val="20"/>
        </w:rPr>
        <w:t>30</w:t>
      </w:r>
      <w:r w:rsidRPr="005234D4">
        <w:rPr>
          <w:rFonts w:asciiTheme="minorHAnsi" w:hAnsiTheme="minorHAnsi" w:cstheme="minorHAnsi"/>
          <w:b/>
          <w:bCs/>
          <w:sz w:val="20"/>
          <w:szCs w:val="20"/>
        </w:rPr>
        <w:t xml:space="preserve"> zł/godz.;</w:t>
      </w:r>
      <w:r w:rsidR="00132843" w:rsidRPr="005234D4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>z</w:t>
      </w:r>
      <w:r w:rsidR="005234D4" w:rsidRPr="00586A37">
        <w:rPr>
          <w:rFonts w:asciiTheme="minorHAnsi" w:hAnsiTheme="minorHAnsi" w:cstheme="minorHAnsi"/>
          <w:b/>
          <w:bCs/>
          <w:sz w:val="20"/>
          <w:szCs w:val="20"/>
        </w:rPr>
        <w:t>a dyżur w dni świąteczne, soboty i niedziele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 1</w:t>
      </w:r>
      <w:r w:rsidR="006440E2">
        <w:rPr>
          <w:rFonts w:asciiTheme="minorHAnsi" w:hAnsiTheme="minorHAnsi" w:cstheme="minorHAnsi"/>
          <w:b/>
          <w:bCs/>
          <w:sz w:val="20"/>
          <w:szCs w:val="20"/>
        </w:rPr>
        <w:t>42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 zł/godz.;</w:t>
      </w:r>
    </w:p>
    <w:p w14:paraId="50BCF5FB" w14:textId="4EE5B2C8" w:rsidR="00615E9F" w:rsidRPr="00586A37" w:rsidRDefault="00615E9F" w:rsidP="00615E9F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B. pozostali lekarze: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za dyżur w dni zwykłe </w:t>
      </w:r>
      <w:r w:rsidR="005234D4" w:rsidRPr="005234D4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6440E2">
        <w:rPr>
          <w:rFonts w:asciiTheme="minorHAnsi" w:hAnsiTheme="minorHAnsi" w:cstheme="minorHAnsi"/>
          <w:b/>
          <w:bCs/>
          <w:sz w:val="20"/>
          <w:szCs w:val="20"/>
        </w:rPr>
        <w:t>21</w:t>
      </w:r>
      <w:r w:rsidRPr="005234D4">
        <w:rPr>
          <w:rFonts w:asciiTheme="minorHAnsi" w:hAnsiTheme="minorHAnsi" w:cstheme="minorHAnsi"/>
          <w:b/>
          <w:bCs/>
          <w:sz w:val="20"/>
          <w:szCs w:val="20"/>
        </w:rPr>
        <w:t xml:space="preserve"> zł/godz.;</w:t>
      </w:r>
      <w:r w:rsidR="0013284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>z</w:t>
      </w:r>
      <w:r w:rsidR="005234D4"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a dyżur w dni świąteczne, soboty i niedziele 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6440E2">
        <w:rPr>
          <w:rFonts w:asciiTheme="minorHAnsi" w:hAnsiTheme="minorHAnsi" w:cstheme="minorHAnsi"/>
          <w:b/>
          <w:bCs/>
          <w:sz w:val="20"/>
          <w:szCs w:val="20"/>
        </w:rPr>
        <w:t>32</w:t>
      </w:r>
      <w:r w:rsidR="005234D4">
        <w:rPr>
          <w:rFonts w:asciiTheme="minorHAnsi" w:hAnsiTheme="minorHAnsi" w:cstheme="minorHAnsi"/>
          <w:b/>
          <w:bCs/>
          <w:sz w:val="20"/>
          <w:szCs w:val="20"/>
        </w:rPr>
        <w:t xml:space="preserve"> zł/godz.</w:t>
      </w:r>
    </w:p>
    <w:p w14:paraId="11235958" w14:textId="2A3E3C3C" w:rsidR="00615E9F" w:rsidRPr="00586A37" w:rsidRDefault="00615E9F" w:rsidP="005234D4">
      <w:pPr>
        <w:autoSpaceDE w:val="0"/>
        <w:autoSpaceDN w:val="0"/>
        <w:adjustRightInd w:val="0"/>
        <w:spacing w:line="276" w:lineRule="auto"/>
        <w:ind w:left="180" w:hanging="18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586A37">
        <w:rPr>
          <w:rFonts w:asciiTheme="minorHAnsi" w:hAnsiTheme="minorHAnsi" w:cstheme="minorHAnsi"/>
          <w:b/>
          <w:bCs/>
          <w:sz w:val="20"/>
          <w:szCs w:val="20"/>
        </w:rPr>
        <w:t xml:space="preserve">Za każdą godzinę dyżuru powyżej 70 w miesiącu przysługuje </w:t>
      </w:r>
      <w:r w:rsidRPr="005234D4">
        <w:rPr>
          <w:rFonts w:asciiTheme="minorHAnsi" w:hAnsiTheme="minorHAnsi" w:cstheme="minorHAnsi"/>
          <w:b/>
          <w:bCs/>
          <w:sz w:val="20"/>
          <w:szCs w:val="20"/>
        </w:rPr>
        <w:t>dodatek 5 zł/godz.</w:t>
      </w:r>
      <w:r w:rsidR="0013284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6E4DE034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sz w:val="18"/>
          <w:szCs w:val="20"/>
        </w:rPr>
      </w:pPr>
    </w:p>
    <w:p w14:paraId="3C9F15F7" w14:textId="39B53B3D" w:rsidR="00615E9F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86A37">
        <w:rPr>
          <w:rFonts w:asciiTheme="minorHAnsi" w:hAnsiTheme="minorHAnsi" w:cstheme="minorHAnsi"/>
          <w:bCs/>
          <w:sz w:val="20"/>
          <w:szCs w:val="20"/>
        </w:rPr>
        <w:t xml:space="preserve">3. Udzielający zamówienie zastrzega sobie prawo do  podpisania umowy z taką liczbą oferentów, by łączna liczba godzin wynikająca z umów wynosiła </w:t>
      </w:r>
      <w:r w:rsidR="00A76B73">
        <w:rPr>
          <w:rFonts w:asciiTheme="minorHAnsi" w:hAnsiTheme="minorHAnsi" w:cstheme="minorHAnsi"/>
          <w:b/>
          <w:sz w:val="20"/>
          <w:szCs w:val="20"/>
        </w:rPr>
        <w:t>4</w:t>
      </w:r>
      <w:r w:rsidR="0035037F">
        <w:rPr>
          <w:rFonts w:asciiTheme="minorHAnsi" w:hAnsiTheme="minorHAnsi" w:cstheme="minorHAnsi"/>
          <w:b/>
          <w:sz w:val="20"/>
          <w:szCs w:val="20"/>
        </w:rPr>
        <w:t>0</w:t>
      </w:r>
      <w:r w:rsidR="007F6EA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586A37">
        <w:rPr>
          <w:rFonts w:asciiTheme="minorHAnsi" w:hAnsiTheme="minorHAnsi" w:cstheme="minorHAnsi"/>
          <w:bCs/>
          <w:sz w:val="20"/>
          <w:szCs w:val="20"/>
        </w:rPr>
        <w:t xml:space="preserve">miesięcznie. </w:t>
      </w:r>
    </w:p>
    <w:p w14:paraId="7B0CF498" w14:textId="690214B9" w:rsidR="00132843" w:rsidRPr="0013010D" w:rsidRDefault="00132843" w:rsidP="00132843">
      <w:pPr>
        <w:autoSpaceDE w:val="0"/>
        <w:autoSpaceDN w:val="0"/>
        <w:adjustRightInd w:val="0"/>
        <w:spacing w:line="276" w:lineRule="auto"/>
        <w:ind w:left="345"/>
        <w:jc w:val="both"/>
        <w:rPr>
          <w:rFonts w:ascii="Calibri" w:hAnsi="Calibri"/>
          <w:bCs/>
          <w:sz w:val="20"/>
          <w:szCs w:val="20"/>
        </w:rPr>
      </w:pPr>
      <w:bookmarkStart w:id="2" w:name="_Hlk121911388"/>
      <w:r w:rsidRPr="0013010D">
        <w:rPr>
          <w:rFonts w:ascii="Calibri" w:hAnsi="Calibri"/>
          <w:bCs/>
          <w:sz w:val="20"/>
          <w:szCs w:val="20"/>
        </w:rPr>
        <w:t>4. Wojewódzka Stacja Pogotowia Ratunkowego w Olsztynie informuje Oferentów, że osoby wyłonione z konkursu ofert do podpisania umowy zostaną zweryfikowane w Rejestrze Sprawców Przestępstw na Tle Seksualnym (zgodnie z u</w:t>
      </w:r>
      <w:r w:rsidRPr="0013010D">
        <w:rPr>
          <w:rFonts w:ascii="Calibri" w:hAnsi="Calibri"/>
          <w:sz w:val="20"/>
          <w:szCs w:val="20"/>
        </w:rPr>
        <w:t>stawą z dnia 13 maja 2016 roku o przeciwdziałaniu zagrożeniom przestępczością na tle seksualnym /Dz.U.20</w:t>
      </w:r>
      <w:r w:rsidR="004F464D">
        <w:rPr>
          <w:rFonts w:ascii="Calibri" w:hAnsi="Calibri"/>
          <w:sz w:val="20"/>
          <w:szCs w:val="20"/>
        </w:rPr>
        <w:t>24</w:t>
      </w:r>
      <w:r w:rsidRPr="0013010D">
        <w:rPr>
          <w:rFonts w:ascii="Calibri" w:hAnsi="Calibri"/>
          <w:sz w:val="20"/>
          <w:szCs w:val="20"/>
        </w:rPr>
        <w:t xml:space="preserve">, poz. </w:t>
      </w:r>
      <w:r w:rsidR="004F464D">
        <w:rPr>
          <w:rFonts w:ascii="Calibri" w:hAnsi="Calibri"/>
          <w:sz w:val="20"/>
          <w:szCs w:val="20"/>
        </w:rPr>
        <w:t>560</w:t>
      </w:r>
      <w:r w:rsidRPr="0013010D">
        <w:rPr>
          <w:rFonts w:ascii="Calibri" w:hAnsi="Calibri"/>
          <w:sz w:val="20"/>
          <w:szCs w:val="20"/>
        </w:rPr>
        <w:t>, z późn.zm./).</w:t>
      </w:r>
    </w:p>
    <w:bookmarkEnd w:id="2"/>
    <w:p w14:paraId="3B105BFD" w14:textId="77777777" w:rsidR="00132843" w:rsidRPr="0013010D" w:rsidRDefault="00132843" w:rsidP="00132843">
      <w:pPr>
        <w:autoSpaceDE w:val="0"/>
        <w:autoSpaceDN w:val="0"/>
        <w:adjustRightInd w:val="0"/>
        <w:spacing w:line="276" w:lineRule="auto"/>
        <w:ind w:left="345"/>
        <w:jc w:val="both"/>
        <w:rPr>
          <w:rFonts w:ascii="Calibri" w:hAnsi="Calibri"/>
          <w:bCs/>
          <w:sz w:val="20"/>
          <w:szCs w:val="20"/>
        </w:rPr>
      </w:pPr>
    </w:p>
    <w:p w14:paraId="7DA5BA9E" w14:textId="77777777" w:rsidR="00132843" w:rsidRPr="00C96DDD" w:rsidRDefault="00132843" w:rsidP="00132843">
      <w:pPr>
        <w:autoSpaceDE w:val="0"/>
        <w:autoSpaceDN w:val="0"/>
        <w:spacing w:line="276" w:lineRule="auto"/>
        <w:jc w:val="both"/>
        <w:rPr>
          <w:rFonts w:ascii="Calibri" w:hAnsi="Calibri"/>
          <w:bCs/>
          <w:sz w:val="22"/>
          <w:szCs w:val="22"/>
          <w:u w:val="single"/>
        </w:rPr>
      </w:pPr>
      <w:bookmarkStart w:id="3" w:name="_Hlk121911471"/>
      <w:r w:rsidRPr="00C96DDD">
        <w:rPr>
          <w:rFonts w:ascii="Calibri" w:hAnsi="Calibri"/>
          <w:b/>
          <w:bCs/>
          <w:sz w:val="22"/>
          <w:szCs w:val="22"/>
          <w:u w:val="single"/>
        </w:rPr>
        <w:t>VI. Przyczyny odrzucenia oferty:</w:t>
      </w:r>
    </w:p>
    <w:p w14:paraId="59F54B10" w14:textId="77777777" w:rsidR="00132843" w:rsidRPr="00C96DDD" w:rsidRDefault="00132843" w:rsidP="00132843">
      <w:pPr>
        <w:autoSpaceDE w:val="0"/>
        <w:autoSpaceDN w:val="0"/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C96DDD">
        <w:rPr>
          <w:rFonts w:ascii="Calibri" w:hAnsi="Calibri"/>
          <w:bCs/>
          <w:sz w:val="22"/>
          <w:szCs w:val="22"/>
        </w:rPr>
        <w:t>Odrzuca się ofertę:</w:t>
      </w:r>
    </w:p>
    <w:p w14:paraId="324D94D5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1) złożoną przez Oferenta po terminie; </w:t>
      </w:r>
    </w:p>
    <w:p w14:paraId="6553780F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2) zawierającą nieprawdziwe informacje; </w:t>
      </w:r>
    </w:p>
    <w:p w14:paraId="4E31B8A1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6484E8E1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59E6EB42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5) jeżeli jest nieważna na podstawie odrębnych przepisów; </w:t>
      </w:r>
    </w:p>
    <w:p w14:paraId="0ADC35EC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6) jeżeli Oferent złożył ofertę alternatywną; </w:t>
      </w:r>
    </w:p>
    <w:p w14:paraId="3D0D4446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7) </w:t>
      </w:r>
      <w:r w:rsidRPr="00B67BC7">
        <w:rPr>
          <w:rFonts w:ascii="Calibri" w:hAnsi="Calibri" w:cs="Calibr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41010B58" w14:textId="77777777" w:rsidR="00132843" w:rsidRPr="00B67BC7" w:rsidRDefault="00132843" w:rsidP="00132843">
      <w:pPr>
        <w:pStyle w:val="Default"/>
        <w:spacing w:line="276" w:lineRule="auto"/>
        <w:rPr>
          <w:rFonts w:ascii="Calibri" w:hAnsi="Calibri" w:cs="Calibri"/>
          <w:color w:val="auto"/>
          <w:sz w:val="22"/>
          <w:szCs w:val="22"/>
        </w:rPr>
      </w:pPr>
      <w:r w:rsidRPr="00B67BC7">
        <w:rPr>
          <w:rFonts w:ascii="Calibri" w:hAnsi="Calibri" w:cs="Calibri"/>
          <w:color w:val="auto"/>
          <w:sz w:val="22"/>
          <w:szCs w:val="22"/>
        </w:rPr>
        <w:t xml:space="preserve">8) złożoną przez Oferenta, z którym w okresie 5 lat poprzedzających ogłoszenie postępowania, została rozwiązana przez Przyjmującą zamówienie umowa o udzielanie świadczeń opieki zdrowotnej w zakresie lub rodzaju odpowiadającym przedmiotowi ogłoszenia, bez zachowania okresu wypowiedzenia z przyczyn leżących po stronie Oferenta. </w:t>
      </w:r>
    </w:p>
    <w:p w14:paraId="601D079B" w14:textId="77777777" w:rsidR="00132843" w:rsidRPr="00B67BC7" w:rsidRDefault="00132843" w:rsidP="00132843">
      <w:pPr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4B9C0F0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b/>
          <w:sz w:val="22"/>
          <w:szCs w:val="22"/>
        </w:rPr>
      </w:pPr>
      <w:r w:rsidRPr="00B67BC7">
        <w:rPr>
          <w:rFonts w:ascii="Calibri" w:hAnsi="Calibri" w:cs="Calibri"/>
          <w:b/>
          <w:sz w:val="22"/>
          <w:szCs w:val="22"/>
        </w:rPr>
        <w:t>VII. Możliwość składania odwołania:</w:t>
      </w:r>
    </w:p>
    <w:p w14:paraId="752BAC26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</w:p>
    <w:p w14:paraId="27781C67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1. Oferentowi przysługuje prawo do wniesienia odwołania od:</w:t>
      </w:r>
    </w:p>
    <w:p w14:paraId="45E652CA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a) odrzucenia jego oferty,</w:t>
      </w:r>
    </w:p>
    <w:p w14:paraId="3002F224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b) wyboru najkorzystniejszej oferty/ofert.</w:t>
      </w:r>
    </w:p>
    <w:p w14:paraId="7C1011FC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 xml:space="preserve">2. Odwołanie wnosi się do Dyrektora Wojewódzkiej Stacji Pogotowia Ratunkowego w Olsztynie w terminie 7 dni od dnia ogłoszenia o rozstrzygnięciu postępowania na stronie internetowej: </w:t>
      </w:r>
      <w:r w:rsidRPr="00B67BC7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B67BC7">
        <w:rPr>
          <w:rFonts w:ascii="Calibri" w:hAnsi="Calibri" w:cs="Calibri"/>
          <w:sz w:val="22"/>
          <w:szCs w:val="22"/>
        </w:rPr>
        <w:t xml:space="preserve">  osobiście lub za pośrednictwem posłańca lub operatora pocztowego,</w:t>
      </w:r>
    </w:p>
    <w:p w14:paraId="0F8EF89F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7AE499D7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4. Odwołanie wniesione po terminie nie podlega rozpatrzeniu.</w:t>
      </w:r>
    </w:p>
    <w:p w14:paraId="2EEEC225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5. Odwołanie rozpatrywane jest w terminie 14 dni od dnia jego otrzymania.</w:t>
      </w:r>
    </w:p>
    <w:p w14:paraId="189AD4CB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lastRenderedPageBreak/>
        <w:t>6. Wniesienie odwołania wstrzymuje zawarcie umowy o udzielanie świadczeń opieki zdrowotnej do czasu jego rozpatrzenia.</w:t>
      </w:r>
    </w:p>
    <w:p w14:paraId="06E230F0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</w:p>
    <w:p w14:paraId="2E7C1BB7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b/>
          <w:bCs/>
          <w:sz w:val="22"/>
          <w:szCs w:val="22"/>
        </w:rPr>
      </w:pPr>
      <w:r w:rsidRPr="00B67BC7">
        <w:rPr>
          <w:rFonts w:ascii="Calibri" w:hAnsi="Calibri" w:cs="Calibri"/>
          <w:b/>
          <w:bCs/>
          <w:sz w:val="22"/>
          <w:szCs w:val="22"/>
        </w:rPr>
        <w:t>VIII. Możliwość złożenia protestu:</w:t>
      </w:r>
    </w:p>
    <w:p w14:paraId="6A3FFB9E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b/>
          <w:bCs/>
          <w:sz w:val="22"/>
          <w:szCs w:val="22"/>
        </w:rPr>
      </w:pPr>
    </w:p>
    <w:p w14:paraId="33A4C8D2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1.Oferentowi w toku postępowania w sprawie zawarcia umowy o udzielanie świadczeń opieki zdrowotnej, do czasu zakończenia postępowania, przysługuje prawo wniesienia do komisji umotywowanego protestu.</w:t>
      </w:r>
    </w:p>
    <w:p w14:paraId="53B8F3C2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2. Protest wnosi się w terminie 7 dni roboczych od dnia dokonania zaskarżonej czynności.</w:t>
      </w:r>
    </w:p>
    <w:p w14:paraId="796C40A6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3. Protest złożony po terminie nie podlega rozpatrzeniu.</w:t>
      </w:r>
    </w:p>
    <w:p w14:paraId="48F92514" w14:textId="77777777" w:rsidR="00132843" w:rsidRPr="00B67BC7" w:rsidRDefault="00132843" w:rsidP="00132843">
      <w:pPr>
        <w:pStyle w:val="Bezodstpw"/>
        <w:spacing w:line="276" w:lineRule="auto"/>
        <w:rPr>
          <w:rFonts w:ascii="Calibri" w:hAnsi="Calibri" w:cs="Calibri"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19104503" w14:textId="77777777" w:rsidR="00132843" w:rsidRPr="00C96DDD" w:rsidRDefault="00132843" w:rsidP="00132843">
      <w:p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Cs/>
          <w:sz w:val="22"/>
          <w:szCs w:val="22"/>
        </w:rPr>
      </w:pPr>
      <w:r w:rsidRPr="00B67BC7">
        <w:rPr>
          <w:rFonts w:ascii="Calibri" w:hAnsi="Calibri" w:cs="Calibri"/>
          <w:sz w:val="22"/>
          <w:szCs w:val="22"/>
        </w:rPr>
        <w:t>5. Komisja rozpatruje i rozstrzyga protest w ciągu 7 dni od dnia jego otrzymania i udziela pisemnej odpowiedzi składającemu protest.</w:t>
      </w:r>
    </w:p>
    <w:bookmarkEnd w:id="3"/>
    <w:p w14:paraId="0ED0CB1E" w14:textId="77777777" w:rsidR="00132843" w:rsidRPr="00586A37" w:rsidRDefault="00132843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B1E809F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 xml:space="preserve">Załącznik nr 1. </w:t>
      </w:r>
      <w:r w:rsidRPr="00586A37">
        <w:rPr>
          <w:rFonts w:asciiTheme="minorHAnsi" w:hAnsiTheme="minorHAnsi" w:cstheme="minorHAnsi"/>
          <w:bCs/>
          <w:sz w:val="22"/>
          <w:szCs w:val="22"/>
        </w:rPr>
        <w:t xml:space="preserve">Formularz oferty. </w:t>
      </w:r>
    </w:p>
    <w:p w14:paraId="2C38FB8D" w14:textId="77777777" w:rsidR="00615E9F" w:rsidRPr="00586A37" w:rsidRDefault="00615E9F" w:rsidP="00615E9F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86A37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  <w:r w:rsidRPr="00586A37">
        <w:rPr>
          <w:rFonts w:asciiTheme="minorHAnsi" w:hAnsiTheme="minorHAnsi" w:cstheme="minorHAnsi"/>
          <w:bCs/>
          <w:sz w:val="22"/>
          <w:szCs w:val="22"/>
        </w:rPr>
        <w:t>. Projekt umowy lekarza NiŚOZ w Olsztynie.</w:t>
      </w:r>
    </w:p>
    <w:p w14:paraId="21171502" w14:textId="77777777" w:rsidR="00615E9F" w:rsidRPr="00586A37" w:rsidRDefault="00615E9F" w:rsidP="00615E9F">
      <w:pPr>
        <w:rPr>
          <w:rFonts w:asciiTheme="minorHAnsi" w:hAnsiTheme="minorHAnsi" w:cstheme="minorHAnsi"/>
        </w:rPr>
      </w:pPr>
    </w:p>
    <w:p w14:paraId="0D8DBDD4" w14:textId="77777777" w:rsidR="00615E9F" w:rsidRPr="00586A37" w:rsidRDefault="00615E9F" w:rsidP="00615E9F">
      <w:pPr>
        <w:rPr>
          <w:rFonts w:asciiTheme="minorHAnsi" w:hAnsiTheme="minorHAnsi" w:cstheme="minorHAnsi"/>
        </w:rPr>
      </w:pPr>
    </w:p>
    <w:p w14:paraId="16D9487D" w14:textId="77777777" w:rsidR="00C83C3E" w:rsidRPr="00586A37" w:rsidRDefault="00C83C3E">
      <w:pPr>
        <w:rPr>
          <w:rFonts w:asciiTheme="minorHAnsi" w:hAnsiTheme="minorHAnsi" w:cstheme="minorHAnsi"/>
        </w:rPr>
      </w:pPr>
    </w:p>
    <w:sectPr w:rsidR="00C83C3E" w:rsidRPr="00586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210BB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C0D5E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A6410"/>
    <w:multiLevelType w:val="hybridMultilevel"/>
    <w:tmpl w:val="359876B0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83BC4D3C">
      <w:start w:val="1"/>
      <w:numFmt w:val="lowerLetter"/>
      <w:lvlText w:val="%4."/>
      <w:lvlJc w:val="left"/>
      <w:pPr>
        <w:ind w:left="2700" w:hanging="360"/>
      </w:pPr>
      <w:rPr>
        <w:rFonts w:cs="Times New Roman"/>
        <w:b w:val="0"/>
        <w:bCs w:val="0"/>
      </w:rPr>
    </w:lvl>
    <w:lvl w:ilvl="4" w:tplc="04150017">
      <w:start w:val="1"/>
      <w:numFmt w:val="lowerLetter"/>
      <w:lvlText w:val="%5)"/>
      <w:lvlJc w:val="left"/>
      <w:pPr>
        <w:ind w:left="3420" w:hanging="360"/>
      </w:pPr>
      <w:rPr>
        <w:rFonts w:cs="Times New Roman"/>
        <w:b w:val="0"/>
        <w:bCs w:val="0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cs="Times New Roman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75FD3E9C"/>
    <w:multiLevelType w:val="hybridMultilevel"/>
    <w:tmpl w:val="3CFCFA2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7F5C4235"/>
    <w:multiLevelType w:val="hybridMultilevel"/>
    <w:tmpl w:val="457C0D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392250">
    <w:abstractNumId w:val="5"/>
  </w:num>
  <w:num w:numId="2" w16cid:durableId="560678178">
    <w:abstractNumId w:val="4"/>
  </w:num>
  <w:num w:numId="3" w16cid:durableId="541794757">
    <w:abstractNumId w:val="3"/>
  </w:num>
  <w:num w:numId="4" w16cid:durableId="484711442">
    <w:abstractNumId w:val="2"/>
  </w:num>
  <w:num w:numId="5" w16cid:durableId="1797068856">
    <w:abstractNumId w:val="1"/>
  </w:num>
  <w:num w:numId="6" w16cid:durableId="1404138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2F9"/>
    <w:rsid w:val="00016975"/>
    <w:rsid w:val="00107775"/>
    <w:rsid w:val="00132843"/>
    <w:rsid w:val="0013312F"/>
    <w:rsid w:val="001A4365"/>
    <w:rsid w:val="001F1AA3"/>
    <w:rsid w:val="0035037F"/>
    <w:rsid w:val="00380F4B"/>
    <w:rsid w:val="003D78BD"/>
    <w:rsid w:val="0043137E"/>
    <w:rsid w:val="00442F3C"/>
    <w:rsid w:val="00490900"/>
    <w:rsid w:val="004F464D"/>
    <w:rsid w:val="005234D4"/>
    <w:rsid w:val="00586A37"/>
    <w:rsid w:val="005D16D1"/>
    <w:rsid w:val="005D2D79"/>
    <w:rsid w:val="00615E9F"/>
    <w:rsid w:val="006440E2"/>
    <w:rsid w:val="006B4619"/>
    <w:rsid w:val="006C229E"/>
    <w:rsid w:val="00722095"/>
    <w:rsid w:val="007842D5"/>
    <w:rsid w:val="007F566F"/>
    <w:rsid w:val="007F6EA3"/>
    <w:rsid w:val="009437B6"/>
    <w:rsid w:val="00A01AE1"/>
    <w:rsid w:val="00A76B73"/>
    <w:rsid w:val="00AC6DBC"/>
    <w:rsid w:val="00B57784"/>
    <w:rsid w:val="00BE32F9"/>
    <w:rsid w:val="00BE7AD8"/>
    <w:rsid w:val="00C3376E"/>
    <w:rsid w:val="00C613A5"/>
    <w:rsid w:val="00C63C5B"/>
    <w:rsid w:val="00C83C3E"/>
    <w:rsid w:val="00CD3B33"/>
    <w:rsid w:val="00CD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B7443"/>
  <w15:chartTrackingRefBased/>
  <w15:docId w15:val="{2B0995FA-9C03-4869-B638-1E15B5B84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E9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615E9F"/>
  </w:style>
  <w:style w:type="paragraph" w:customStyle="1" w:styleId="Default">
    <w:name w:val="Default"/>
    <w:rsid w:val="00615E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615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15E9F"/>
    <w:pPr>
      <w:ind w:left="720"/>
      <w:contextualSpacing/>
    </w:pPr>
    <w:rPr>
      <w:rFonts w:eastAsia="Times New Roman"/>
    </w:rPr>
  </w:style>
  <w:style w:type="table" w:styleId="Tabela-Siatka">
    <w:name w:val="Table Grid"/>
    <w:basedOn w:val="Standardowy"/>
    <w:uiPriority w:val="59"/>
    <w:rsid w:val="00615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328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28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2843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28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2843"/>
    <w:rPr>
      <w:rFonts w:ascii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1529</Words>
  <Characters>9178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Szkudlarek</dc:creator>
  <cp:keywords/>
  <dc:description/>
  <cp:lastModifiedBy>wspr pogo</cp:lastModifiedBy>
  <cp:revision>37</cp:revision>
  <cp:lastPrinted>2023-09-14T08:03:00Z</cp:lastPrinted>
  <dcterms:created xsi:type="dcterms:W3CDTF">2022-12-09T12:23:00Z</dcterms:created>
  <dcterms:modified xsi:type="dcterms:W3CDTF">2025-07-30T06:09:00Z</dcterms:modified>
</cp:coreProperties>
</file>